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73" w:rsidRPr="0087421B" w:rsidRDefault="00377D95" w:rsidP="00D36F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стандартов, относящихся к области деятельности </w:t>
      </w:r>
      <w:r w:rsidR="00446578" w:rsidRPr="0087421B">
        <w:rPr>
          <w:rFonts w:ascii="Times New Roman" w:hAnsi="Times New Roman" w:cs="Times New Roman"/>
          <w:b/>
          <w:sz w:val="20"/>
          <w:szCs w:val="20"/>
        </w:rPr>
        <w:t>за ТК 010 «Менеджмент риска»</w:t>
      </w: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2836"/>
        <w:gridCol w:w="9639"/>
        <w:gridCol w:w="1276"/>
        <w:gridCol w:w="1984"/>
      </w:tblGrid>
      <w:tr w:rsidR="001F114D" w:rsidRPr="0087421B" w:rsidTr="00025837">
        <w:trPr>
          <w:trHeight w:val="441"/>
        </w:trPr>
        <w:tc>
          <w:tcPr>
            <w:tcW w:w="538" w:type="dxa"/>
          </w:tcPr>
          <w:p w:rsidR="001F114D" w:rsidRPr="00775849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6" w:type="dxa"/>
          </w:tcPr>
          <w:p w:rsidR="001F114D" w:rsidRPr="00775849" w:rsidRDefault="001F114D" w:rsidP="00D3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14D" w:rsidRPr="00775849" w:rsidRDefault="001F114D" w:rsidP="00D3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:rsidR="001F114D" w:rsidRPr="00775849" w:rsidRDefault="001F114D" w:rsidP="00D3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87421B" w:rsidRDefault="001F114D" w:rsidP="00D3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14D" w:rsidRPr="0087421B" w:rsidRDefault="001F114D" w:rsidP="00D3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1B">
              <w:rPr>
                <w:rFonts w:ascii="Times New Roman" w:hAnsi="Times New Roman" w:cs="Times New Roman"/>
                <w:sz w:val="20"/>
                <w:szCs w:val="20"/>
              </w:rPr>
              <w:t>Заглавие на русском языке</w:t>
            </w:r>
          </w:p>
        </w:tc>
        <w:tc>
          <w:tcPr>
            <w:tcW w:w="1276" w:type="dxa"/>
          </w:tcPr>
          <w:p w:rsidR="001F114D" w:rsidRPr="0087421B" w:rsidRDefault="001F114D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гармонизации</w:t>
            </w:r>
          </w:p>
        </w:tc>
        <w:tc>
          <w:tcPr>
            <w:tcW w:w="1984" w:type="dxa"/>
          </w:tcPr>
          <w:p w:rsidR="001F114D" w:rsidRDefault="001F114D" w:rsidP="00775849">
            <w:pPr>
              <w:ind w:left="2585" w:hanging="2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Гармонизирован с </w:t>
            </w:r>
          </w:p>
        </w:tc>
      </w:tr>
      <w:tr w:rsidR="001F114D" w:rsidRPr="0087421B" w:rsidTr="00025837">
        <w:tc>
          <w:tcPr>
            <w:tcW w:w="538" w:type="dxa"/>
          </w:tcPr>
          <w:p w:rsidR="001F114D" w:rsidRPr="00775849" w:rsidRDefault="001F114D">
            <w:pPr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36" w:type="dxa"/>
          </w:tcPr>
          <w:p w:rsidR="001F114D" w:rsidRPr="00775849" w:rsidRDefault="001F114D" w:rsidP="00871E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Р ИСО 10019-2007 </w:t>
            </w:r>
          </w:p>
          <w:p w:rsidR="001F114D" w:rsidRPr="00775849" w:rsidRDefault="001F114D" w:rsidP="00871E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87421B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42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организации. Руководство по выбору консультантов по системам менеджмента качества и использованию их услуг</w:t>
            </w:r>
          </w:p>
        </w:tc>
        <w:tc>
          <w:tcPr>
            <w:tcW w:w="1276" w:type="dxa"/>
          </w:tcPr>
          <w:p w:rsidR="001F114D" w:rsidRPr="0087421B" w:rsidRDefault="0073038B" w:rsidP="0073038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87421B" w:rsidRDefault="0073038B" w:rsidP="0073038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ИСО </w:t>
            </w:r>
            <w:r w:rsidRPr="00730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10019:2005</w:t>
            </w:r>
          </w:p>
        </w:tc>
      </w:tr>
      <w:tr w:rsidR="001F114D" w:rsidRPr="0087421B" w:rsidTr="00025837">
        <w:tc>
          <w:tcPr>
            <w:tcW w:w="538" w:type="dxa"/>
          </w:tcPr>
          <w:p w:rsidR="001F114D" w:rsidRPr="00775849" w:rsidRDefault="001F114D">
            <w:pPr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36" w:type="dxa"/>
          </w:tcPr>
          <w:p w:rsidR="001F114D" w:rsidRPr="00775849" w:rsidRDefault="001F114D" w:rsidP="002F60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Р ИСО 11231-2013 </w:t>
            </w:r>
          </w:p>
          <w:p w:rsidR="001F114D" w:rsidRPr="00775849" w:rsidRDefault="001F114D" w:rsidP="002F606F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87421B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1B">
              <w:rPr>
                <w:rFonts w:ascii="Times New Roman" w:hAnsi="Times New Roman" w:cs="Times New Roman"/>
                <w:sz w:val="20"/>
                <w:szCs w:val="20"/>
              </w:rPr>
              <w:t>Менеджмент риска. Вероятностная оценка риска на примере космических систем</w:t>
            </w:r>
          </w:p>
        </w:tc>
        <w:tc>
          <w:tcPr>
            <w:tcW w:w="1276" w:type="dxa"/>
          </w:tcPr>
          <w:p w:rsidR="001F114D" w:rsidRPr="0087421B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87421B" w:rsidRDefault="003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</w:t>
            </w:r>
            <w:r w:rsidR="007A2EE7" w:rsidRPr="007A2EE7">
              <w:rPr>
                <w:rFonts w:ascii="Times New Roman" w:hAnsi="Times New Roman" w:cs="Times New Roman"/>
                <w:sz w:val="20"/>
                <w:szCs w:val="20"/>
              </w:rPr>
              <w:t xml:space="preserve"> 11231:2010</w:t>
            </w:r>
          </w:p>
        </w:tc>
      </w:tr>
      <w:tr w:rsidR="001F114D" w:rsidRPr="0087421B" w:rsidTr="00025837">
        <w:tc>
          <w:tcPr>
            <w:tcW w:w="538" w:type="dxa"/>
          </w:tcPr>
          <w:p w:rsidR="001F114D" w:rsidRPr="00775849" w:rsidRDefault="001F114D">
            <w:pPr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36" w:type="dxa"/>
          </w:tcPr>
          <w:p w:rsidR="001F114D" w:rsidRPr="00775849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Р ИСО 13824-2013 </w:t>
            </w:r>
          </w:p>
          <w:p w:rsidR="001F114D" w:rsidRPr="00775849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87421B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42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Практические аспекты менеджмента риска. Общие принципы оценки риска систем, включающих строительные конструкции</w:t>
            </w:r>
          </w:p>
          <w:p w:rsidR="001F114D" w:rsidRPr="0087421B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F114D" w:rsidRPr="0087421B" w:rsidRDefault="0007109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87421B" w:rsidRDefault="0007109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ИСО </w:t>
            </w:r>
            <w:r w:rsidRPr="000710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13824:2009</w:t>
            </w:r>
          </w:p>
        </w:tc>
      </w:tr>
      <w:tr w:rsidR="001F114D" w:rsidRPr="0087421B" w:rsidTr="00025837">
        <w:tc>
          <w:tcPr>
            <w:tcW w:w="538" w:type="dxa"/>
          </w:tcPr>
          <w:p w:rsidR="001F114D" w:rsidRPr="00775849" w:rsidRDefault="001F114D">
            <w:pPr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836" w:type="dxa"/>
          </w:tcPr>
          <w:p w:rsidR="001F114D" w:rsidRPr="00775849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Р ИСО 15265-2006 </w:t>
            </w:r>
          </w:p>
          <w:p w:rsidR="001F114D" w:rsidRPr="00775849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87421B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42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Основы стратегии оценки риска для предупреждения стресса и дискомфорта в термальных рабочих средах</w:t>
            </w:r>
          </w:p>
        </w:tc>
        <w:tc>
          <w:tcPr>
            <w:tcW w:w="1276" w:type="dxa"/>
          </w:tcPr>
          <w:p w:rsidR="001F114D" w:rsidRPr="0087421B" w:rsidRDefault="0007109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87421B" w:rsidRDefault="0007109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0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 15265:2004</w:t>
            </w:r>
          </w:p>
        </w:tc>
      </w:tr>
      <w:tr w:rsidR="001F114D" w:rsidRPr="0087421B" w:rsidTr="00025837">
        <w:tc>
          <w:tcPr>
            <w:tcW w:w="538" w:type="dxa"/>
          </w:tcPr>
          <w:p w:rsidR="001F114D" w:rsidRPr="00775849" w:rsidRDefault="001F114D">
            <w:pPr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836" w:type="dxa"/>
          </w:tcPr>
          <w:p w:rsidR="001F114D" w:rsidRPr="00775849" w:rsidRDefault="001F114D" w:rsidP="007243D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Р ИСО 15743-2012 </w:t>
            </w:r>
          </w:p>
          <w:p w:rsidR="001F114D" w:rsidRPr="00775849" w:rsidRDefault="001F114D" w:rsidP="007243D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87421B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42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Практические аспекты менеджмента риска. Менеджмент и оценка риска для холодных сред</w:t>
            </w:r>
          </w:p>
        </w:tc>
        <w:tc>
          <w:tcPr>
            <w:tcW w:w="1276" w:type="dxa"/>
          </w:tcPr>
          <w:p w:rsidR="001F114D" w:rsidRPr="0087421B" w:rsidRDefault="00157DA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87421B" w:rsidRDefault="00157DA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 15743:2008</w:t>
            </w:r>
          </w:p>
        </w:tc>
      </w:tr>
      <w:tr w:rsidR="001F114D" w:rsidRPr="0087421B" w:rsidTr="00025837">
        <w:tc>
          <w:tcPr>
            <w:tcW w:w="538" w:type="dxa"/>
          </w:tcPr>
          <w:p w:rsidR="001F114D" w:rsidRPr="00775849" w:rsidRDefault="001F114D">
            <w:pPr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836" w:type="dxa"/>
          </w:tcPr>
          <w:p w:rsidR="001F114D" w:rsidRPr="00775849" w:rsidRDefault="001F114D" w:rsidP="00871E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58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Р ИСО/МЭК 16085-2007 </w:t>
            </w:r>
          </w:p>
        </w:tc>
        <w:tc>
          <w:tcPr>
            <w:tcW w:w="9639" w:type="dxa"/>
          </w:tcPr>
          <w:p w:rsidR="001F114D" w:rsidRPr="0087421B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42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Применение в процессах жизненного цикла систем и программного обеспечения</w:t>
            </w:r>
          </w:p>
        </w:tc>
        <w:tc>
          <w:tcPr>
            <w:tcW w:w="1276" w:type="dxa"/>
          </w:tcPr>
          <w:p w:rsidR="001F114D" w:rsidRPr="0087421B" w:rsidRDefault="0043086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0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87421B" w:rsidRDefault="0043086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ИСО/МЭК 16085:2006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836" w:type="dxa"/>
          </w:tcPr>
          <w:p w:rsidR="001F114D" w:rsidRPr="00590D10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ИСО 17666-2006</w:t>
            </w:r>
          </w:p>
          <w:p w:rsidR="001F114D" w:rsidRPr="00590D10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Космические системы</w:t>
            </w:r>
          </w:p>
        </w:tc>
        <w:tc>
          <w:tcPr>
            <w:tcW w:w="1276" w:type="dxa"/>
          </w:tcPr>
          <w:p w:rsidR="001F114D" w:rsidRPr="00590D10" w:rsidRDefault="0037744B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3774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 17666:2003</w:t>
            </w:r>
          </w:p>
          <w:p w:rsidR="0037744B" w:rsidRPr="00590D10" w:rsidRDefault="003774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Заменен на ИСО 17666:2016</w:t>
            </w:r>
            <w:proofErr w:type="gramEnd"/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836" w:type="dxa"/>
          </w:tcPr>
          <w:p w:rsidR="001F114D" w:rsidRPr="00590D10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ИСО 20121-2014 </w:t>
            </w:r>
          </w:p>
          <w:p w:rsidR="001F114D" w:rsidRPr="00590D10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Системы менеджмента устойчивого развития. Требования и практическое руководство по менеджменту устойчивости событий</w:t>
            </w:r>
          </w:p>
        </w:tc>
        <w:tc>
          <w:tcPr>
            <w:tcW w:w="1276" w:type="dxa"/>
          </w:tcPr>
          <w:p w:rsidR="001F114D" w:rsidRPr="00590D10" w:rsidRDefault="0073038B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73038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 20121:2012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836" w:type="dxa"/>
          </w:tcPr>
          <w:p w:rsidR="001F114D" w:rsidRPr="00590D10" w:rsidRDefault="001F114D" w:rsidP="00871E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ИСО 22301-2014 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Системы менеджмента непрерывности бизнеса. Общие требования</w:t>
            </w:r>
          </w:p>
        </w:tc>
        <w:tc>
          <w:tcPr>
            <w:tcW w:w="1276" w:type="dxa"/>
          </w:tcPr>
          <w:p w:rsidR="001F114D" w:rsidRPr="00590D10" w:rsidRDefault="0054328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4103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 22301:2012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836" w:type="dxa"/>
          </w:tcPr>
          <w:p w:rsidR="001F114D" w:rsidRPr="00590D10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ИСО 22313-2015 </w:t>
            </w:r>
          </w:p>
          <w:p w:rsidR="001F114D" w:rsidRPr="00590D10" w:rsidRDefault="001F114D" w:rsidP="006746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непрерывности бизнеса. Руководство по внедрению</w:t>
            </w:r>
          </w:p>
        </w:tc>
        <w:tc>
          <w:tcPr>
            <w:tcW w:w="1276" w:type="dxa"/>
          </w:tcPr>
          <w:p w:rsidR="001F114D" w:rsidRPr="00590D10" w:rsidRDefault="00543287" w:rsidP="007A2EE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543287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 22313:2012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836" w:type="dxa"/>
          </w:tcPr>
          <w:p w:rsidR="001F114D" w:rsidRPr="00590D10" w:rsidRDefault="001F114D" w:rsidP="007758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ИСО/МЭК 31010-2011 </w:t>
            </w:r>
          </w:p>
          <w:p w:rsidR="001F114D" w:rsidRPr="00590D10" w:rsidRDefault="001F114D" w:rsidP="00491F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Методы оценки риска</w:t>
            </w:r>
          </w:p>
        </w:tc>
        <w:tc>
          <w:tcPr>
            <w:tcW w:w="1276" w:type="dxa"/>
          </w:tcPr>
          <w:p w:rsidR="001F114D" w:rsidRPr="00590D10" w:rsidRDefault="0043086E" w:rsidP="007A2EE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43086E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ИСО/МЭК 31010:2009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836" w:type="dxa"/>
          </w:tcPr>
          <w:p w:rsidR="001F114D" w:rsidRPr="00590D10" w:rsidRDefault="001F114D" w:rsidP="00805D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МЭК 60300-1-2017 </w:t>
            </w:r>
          </w:p>
          <w:p w:rsidR="001F114D" w:rsidRPr="00590D10" w:rsidRDefault="001F114D" w:rsidP="00805D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Руководство по применению менеджмента надежности</w:t>
            </w:r>
          </w:p>
        </w:tc>
        <w:tc>
          <w:tcPr>
            <w:tcW w:w="1276" w:type="dxa"/>
          </w:tcPr>
          <w:p w:rsidR="001F114D" w:rsidRPr="00590D10" w:rsidRDefault="00506BEC" w:rsidP="007A2EE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37744B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МЭК</w:t>
            </w:r>
            <w:r w:rsidR="00506BEC"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60300-1:2014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836" w:type="dxa"/>
          </w:tcPr>
          <w:p w:rsidR="001F114D" w:rsidRPr="00590D10" w:rsidRDefault="001F114D" w:rsidP="001A37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МЭК 61160-2015 </w:t>
            </w:r>
          </w:p>
          <w:p w:rsidR="001F114D" w:rsidRPr="00590D10" w:rsidRDefault="001F114D" w:rsidP="001A37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Проектный менеджмент. Документальный анализ проекта</w:t>
            </w:r>
          </w:p>
        </w:tc>
        <w:tc>
          <w:tcPr>
            <w:tcW w:w="1276" w:type="dxa"/>
          </w:tcPr>
          <w:p w:rsidR="001F114D" w:rsidRPr="00590D10" w:rsidRDefault="0073038B" w:rsidP="007A2EE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73038B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МЭК 61160:1992</w:t>
            </w:r>
          </w:p>
          <w:p w:rsidR="0073038B" w:rsidRPr="00590D10" w:rsidRDefault="0073038B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Заменен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МЭК 61160:2005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836" w:type="dxa"/>
          </w:tcPr>
          <w:p w:rsidR="001F114D" w:rsidRPr="00590D10" w:rsidRDefault="001F114D" w:rsidP="00E520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МЭК 62198-2015 </w:t>
            </w:r>
          </w:p>
          <w:p w:rsidR="001F114D" w:rsidRPr="00590D10" w:rsidRDefault="001F114D" w:rsidP="00E520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Проектный менеджмент. Руководство по применению менеджмента риска при проектировании</w:t>
            </w:r>
          </w:p>
        </w:tc>
        <w:tc>
          <w:tcPr>
            <w:tcW w:w="1276" w:type="dxa"/>
          </w:tcPr>
          <w:p w:rsidR="001F114D" w:rsidRPr="00590D10" w:rsidRDefault="0037744B" w:rsidP="007A2EE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37744B" w:rsidP="00491F3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МЭК 62198:2013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836" w:type="dxa"/>
          </w:tcPr>
          <w:p w:rsidR="001F114D" w:rsidRPr="00590D10" w:rsidRDefault="001F114D" w:rsidP="00E520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МЭК 62305-1-2010</w:t>
            </w:r>
          </w:p>
          <w:p w:rsidR="001F114D" w:rsidRPr="00590D10" w:rsidRDefault="001F114D" w:rsidP="00E520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Защита от молнии. Часть 1. Общие принципы</w:t>
            </w:r>
          </w:p>
        </w:tc>
        <w:tc>
          <w:tcPr>
            <w:tcW w:w="1276" w:type="dxa"/>
          </w:tcPr>
          <w:p w:rsidR="001F114D" w:rsidRPr="00590D10" w:rsidRDefault="00506BEC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506BE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МЭК 62305-1:2010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2836" w:type="dxa"/>
          </w:tcPr>
          <w:p w:rsidR="001F114D" w:rsidRPr="00590D10" w:rsidRDefault="001F114D" w:rsidP="00805D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МЭК 62305-2-2010 </w:t>
            </w:r>
          </w:p>
          <w:p w:rsidR="001F114D" w:rsidRPr="00590D10" w:rsidRDefault="001F114D" w:rsidP="00805D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Защита от молнии. Часть 2. Оценка риска</w:t>
            </w:r>
          </w:p>
        </w:tc>
        <w:tc>
          <w:tcPr>
            <w:tcW w:w="1276" w:type="dxa"/>
          </w:tcPr>
          <w:p w:rsidR="001F114D" w:rsidRPr="00590D10" w:rsidRDefault="0054328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6348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МЭК 62305-2:2010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836" w:type="dxa"/>
          </w:tcPr>
          <w:p w:rsidR="001F114D" w:rsidRPr="00590D10" w:rsidRDefault="001F114D" w:rsidP="00805D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МЭК 62502-2014 </w:t>
            </w:r>
          </w:p>
          <w:p w:rsidR="001F114D" w:rsidRPr="00590D10" w:rsidRDefault="001F114D" w:rsidP="00805D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Анализ дерева событий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МЭК 62502:2010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836" w:type="dxa"/>
          </w:tcPr>
          <w:p w:rsidR="001F114D" w:rsidRPr="00590D10" w:rsidRDefault="001F114D" w:rsidP="002F60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МЭК 62508-2014 </w:t>
            </w:r>
          </w:p>
          <w:p w:rsidR="001F114D" w:rsidRPr="00590D10" w:rsidRDefault="001F114D" w:rsidP="002F60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риска. Анализ влияния на надежность человеческого фактора</w:t>
            </w:r>
          </w:p>
        </w:tc>
        <w:tc>
          <w:tcPr>
            <w:tcW w:w="1276" w:type="dxa"/>
          </w:tcPr>
          <w:p w:rsidR="001F114D" w:rsidRPr="00590D10" w:rsidRDefault="0043086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43086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МЭК 62508:2010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51897-2011/Руководство ИСО 73:2009 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Термины и определения</w:t>
            </w:r>
          </w:p>
        </w:tc>
        <w:tc>
          <w:tcPr>
            <w:tcW w:w="1276" w:type="dxa"/>
          </w:tcPr>
          <w:p w:rsidR="001F114D" w:rsidRPr="00590D10" w:rsidRDefault="0037744B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3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Руководство ИСО 73:2009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51898-2002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Аспекты безопасности. Правила включения в стандарты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ИСО/МЭК 51:1999</w:t>
            </w:r>
          </w:p>
          <w:p w:rsidR="00025837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Заменен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на 51:2014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</w:pPr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Р</w:t>
            </w:r>
            <w:proofErr w:type="gramEnd"/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 xml:space="preserve"> 51901.1-2002 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 w:rsidP="0087421B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</w:pPr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Менеджмент риска. Анализ риска технологических систем (с Поправкой)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</w:pPr>
            <w:proofErr w:type="spellStart"/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Гармонизир</w:t>
            </w:r>
            <w:proofErr w:type="spellEnd"/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1F114D" w:rsidRPr="00590D10" w:rsidRDefault="00025837" w:rsidP="0087421B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</w:pPr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 xml:space="preserve">МЭК </w:t>
            </w:r>
            <w:r w:rsidR="0043086E"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60300-3:1995</w:t>
            </w:r>
          </w:p>
          <w:p w:rsidR="0043086E" w:rsidRPr="00590D10" w:rsidRDefault="0043086E" w:rsidP="0087421B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</w:pPr>
            <w:proofErr w:type="gramStart"/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Заменен на ИСО/МЭК 31010</w:t>
            </w:r>
            <w:proofErr w:type="gramEnd"/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51901.3-2007 (МЭК 60300-2:2004) 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Руководство по менеджменту надежности</w:t>
            </w:r>
          </w:p>
        </w:tc>
        <w:tc>
          <w:tcPr>
            <w:tcW w:w="1276" w:type="dxa"/>
          </w:tcPr>
          <w:p w:rsidR="001F114D" w:rsidRPr="00590D10" w:rsidRDefault="00410339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410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60300-2:2004</w:t>
            </w:r>
          </w:p>
          <w:p w:rsidR="00410339" w:rsidRPr="00590D10" w:rsidRDefault="00410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Заменен</w:t>
            </w:r>
            <w:proofErr w:type="gramEnd"/>
            <w:r w:rsidRPr="00590D1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 xml:space="preserve"> на 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60300-1:2014-05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51901.5-2005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(МЭК 60300-3-1:2003)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Руководство по применению методов анализа надежности</w:t>
            </w:r>
          </w:p>
        </w:tc>
        <w:tc>
          <w:tcPr>
            <w:tcW w:w="1276" w:type="dxa"/>
          </w:tcPr>
          <w:p w:rsidR="001F114D" w:rsidRPr="00590D10" w:rsidRDefault="00CB6121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CB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60300-3-1:2003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6" w:type="dxa"/>
          </w:tcPr>
          <w:p w:rsidR="001F114D" w:rsidRPr="00590D10" w:rsidRDefault="001F114D" w:rsidP="00E22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51901.6-2005 (МЭК 61014:2003) </w:t>
            </w:r>
          </w:p>
          <w:p w:rsidR="001F114D" w:rsidRPr="00590D10" w:rsidRDefault="001F114D" w:rsidP="00E22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Программа повышения надежности</w:t>
            </w:r>
          </w:p>
        </w:tc>
        <w:tc>
          <w:tcPr>
            <w:tcW w:w="1276" w:type="dxa"/>
          </w:tcPr>
          <w:p w:rsidR="001F114D" w:rsidRPr="00590D10" w:rsidRDefault="0043086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43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61014:2003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51901.7-2017/ISO/TR 31004:2013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Руководство по внедрению ИСО 31000</w:t>
            </w:r>
          </w:p>
        </w:tc>
        <w:tc>
          <w:tcPr>
            <w:tcW w:w="1276" w:type="dxa"/>
          </w:tcPr>
          <w:p w:rsidR="001F114D" w:rsidRPr="00590D1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7A2E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ISO/T</w:t>
            </w: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31004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6" w:type="dxa"/>
          </w:tcPr>
          <w:p w:rsidR="001F114D" w:rsidRPr="00590D10" w:rsidRDefault="001F114D" w:rsidP="00E5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51901.10-2009/ISO/TS 16732:2005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Процедуры управления пожарным риском на предприятии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14D" w:rsidRPr="00590D10" w:rsidRDefault="009D64A6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9D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16732:2005</w:t>
            </w:r>
          </w:p>
          <w:p w:rsidR="009D64A6" w:rsidRPr="00590D10" w:rsidRDefault="009D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Заменен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16732-1:2012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6" w:type="dxa"/>
          </w:tcPr>
          <w:p w:rsidR="001F114D" w:rsidRPr="00590D10" w:rsidRDefault="001F114D" w:rsidP="0087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51901.11-2005 (МЭК 61882:2001</w:t>
            </w:r>
          </w:p>
          <w:p w:rsidR="001F114D" w:rsidRPr="00590D10" w:rsidRDefault="001F114D" w:rsidP="00874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Исследование опасности и работоспособности. Прикладное руководство</w:t>
            </w:r>
          </w:p>
        </w:tc>
        <w:tc>
          <w:tcPr>
            <w:tcW w:w="1276" w:type="dxa"/>
          </w:tcPr>
          <w:p w:rsidR="001F114D" w:rsidRPr="00590D10" w:rsidRDefault="00AE13A8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AE1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61882:2001</w:t>
            </w:r>
          </w:p>
          <w:p w:rsidR="00AE13A8" w:rsidRPr="00590D10" w:rsidRDefault="00AE13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Заманен на МЭК 61882:2016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6" w:type="dxa"/>
          </w:tcPr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51901.12-2007 (МЭК 60812:2006)</w:t>
            </w:r>
          </w:p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Метод анализа видов и последствий отказов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14D" w:rsidRPr="00590D10" w:rsidRDefault="0054519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54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60812:2006</w:t>
            </w:r>
          </w:p>
          <w:p w:rsidR="0054519F" w:rsidRPr="00590D10" w:rsidRDefault="0054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Заменен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на МЭК 60812:2018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51901.14-2007 (МЭК 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61078:2006) </w:t>
            </w:r>
            <w:proofErr w:type="gramEnd"/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Структурная схема надежности и булевы методы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14D" w:rsidRPr="00590D10" w:rsidRDefault="00634894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63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61078:2006</w:t>
            </w:r>
          </w:p>
          <w:p w:rsidR="00634894" w:rsidRPr="00590D10" w:rsidRDefault="0063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Заменен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на МЭК 61078:2016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6" w:type="dxa"/>
          </w:tcPr>
          <w:p w:rsidR="001F114D" w:rsidRPr="00590D10" w:rsidRDefault="001F114D" w:rsidP="00E22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51901.15-2005 (МЭК 61165:1995) </w:t>
            </w:r>
          </w:p>
          <w:p w:rsidR="001F114D" w:rsidRPr="00590D10" w:rsidRDefault="001F114D" w:rsidP="00E22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риска. Применение </w:t>
            </w:r>
            <w:proofErr w:type="spell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марковских</w:t>
            </w:r>
            <w:proofErr w:type="spell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методов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14D" w:rsidRPr="00590D10" w:rsidRDefault="00410339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410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61165:1995</w:t>
            </w:r>
          </w:p>
          <w:p w:rsidR="00410339" w:rsidRPr="00590D10" w:rsidRDefault="00410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Заменен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на МЭК 61165:2006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6" w:type="dxa"/>
          </w:tcPr>
          <w:p w:rsidR="001F114D" w:rsidRPr="00590D10" w:rsidRDefault="001F114D" w:rsidP="00D31669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51901.16-2017 (МЭК 61164:2004)</w:t>
            </w:r>
          </w:p>
          <w:p w:rsidR="001F114D" w:rsidRPr="00590D10" w:rsidRDefault="001F114D" w:rsidP="00D31669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Повышение надежности. Статистические критерии и методы оценки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14D" w:rsidRPr="00590D10" w:rsidRDefault="0043086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1F114D" w:rsidRPr="00590D10" w:rsidRDefault="0043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МЭК 61164:2004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6" w:type="dxa"/>
          </w:tcPr>
          <w:p w:rsidR="001F114D" w:rsidRPr="00590D10" w:rsidRDefault="001F114D" w:rsidP="0015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51901.21-2012</w:t>
            </w:r>
          </w:p>
          <w:p w:rsidR="001F114D" w:rsidRPr="00590D10" w:rsidRDefault="001F114D" w:rsidP="0015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 риска. Реестр риска. Общие положения</w:t>
            </w:r>
          </w:p>
        </w:tc>
        <w:tc>
          <w:tcPr>
            <w:tcW w:w="1276" w:type="dxa"/>
          </w:tcPr>
          <w:p w:rsidR="001F114D" w:rsidRPr="00590D10" w:rsidRDefault="001F114D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6" w:type="dxa"/>
          </w:tcPr>
          <w:p w:rsidR="001F114D" w:rsidRPr="00590D10" w:rsidRDefault="001F114D" w:rsidP="0015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51901.22-2012</w:t>
            </w:r>
          </w:p>
          <w:p w:rsidR="001F114D" w:rsidRPr="00590D10" w:rsidRDefault="001F114D" w:rsidP="0015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Реестр риска. Правила построения</w:t>
            </w:r>
          </w:p>
        </w:tc>
        <w:tc>
          <w:tcPr>
            <w:tcW w:w="1276" w:type="dxa"/>
          </w:tcPr>
          <w:p w:rsidR="001F114D" w:rsidRPr="00590D10" w:rsidRDefault="001F114D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6" w:type="dxa"/>
          </w:tcPr>
          <w:p w:rsidR="001F114D" w:rsidRPr="00590D10" w:rsidRDefault="001F114D" w:rsidP="0015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51901.23-2012</w:t>
            </w:r>
          </w:p>
          <w:p w:rsidR="001F114D" w:rsidRPr="00590D10" w:rsidRDefault="001F114D" w:rsidP="0015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Реестр риска. Руководство по оценке риска опасных событий для включения в реестр риска</w:t>
            </w:r>
          </w:p>
        </w:tc>
        <w:tc>
          <w:tcPr>
            <w:tcW w:w="1276" w:type="dxa"/>
          </w:tcPr>
          <w:p w:rsidR="001F114D" w:rsidRPr="00590D10" w:rsidRDefault="0073038B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7303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Emergency Risk Assessment Guidelines (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1F114D" w:rsidRPr="00590D10" w:rsidTr="00025837">
        <w:trPr>
          <w:trHeight w:val="152"/>
        </w:trPr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6" w:type="dxa"/>
          </w:tcPr>
          <w:p w:rsidR="001F114D" w:rsidRPr="00590D10" w:rsidRDefault="001F114D" w:rsidP="00E22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52380.1-2005 </w:t>
            </w:r>
          </w:p>
          <w:p w:rsidR="001F114D" w:rsidRPr="00590D10" w:rsidRDefault="001F114D" w:rsidP="00E22221"/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Руководство по экономике качества. Часть 1. Модель затрат на процесс</w:t>
            </w:r>
          </w:p>
        </w:tc>
        <w:tc>
          <w:tcPr>
            <w:tcW w:w="1276" w:type="dxa"/>
          </w:tcPr>
          <w:p w:rsidR="001F114D" w:rsidRPr="00590D10" w:rsidRDefault="0054519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54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6143.1-1992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6" w:type="dxa"/>
          </w:tcPr>
          <w:p w:rsidR="001F114D" w:rsidRPr="00590D10" w:rsidRDefault="001F114D" w:rsidP="00E22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52380.2-2005 </w:t>
            </w:r>
          </w:p>
          <w:p w:rsidR="001F114D" w:rsidRPr="00590D10" w:rsidRDefault="001F114D" w:rsidP="00E22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Руководство по экономике качества. Часть 2. Модель предупреждения, оценки и отказов</w:t>
            </w:r>
          </w:p>
        </w:tc>
        <w:tc>
          <w:tcPr>
            <w:tcW w:w="1276" w:type="dxa"/>
          </w:tcPr>
          <w:p w:rsidR="001F114D" w:rsidRPr="00590D10" w:rsidRDefault="0043086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43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6143.2-1990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52614.2-2006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Системы менеджмента качества. Руководящие указания по применению 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ИСО 9001-2001 в сфере образования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IWA 2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:2003</w:t>
            </w:r>
          </w:p>
          <w:p w:rsidR="00025837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отменен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6" w:type="dxa"/>
          </w:tcPr>
          <w:p w:rsidR="001F114D" w:rsidRPr="00590D10" w:rsidRDefault="001F114D" w:rsidP="005C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52614.4-2016/ИСО 18091:2014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Системы менеджмента качества. Руководящие указания по применению ИСО 9001 в органах местного самоуправления (с Поправкой)</w:t>
            </w:r>
          </w:p>
        </w:tc>
        <w:tc>
          <w:tcPr>
            <w:tcW w:w="1276" w:type="dxa"/>
          </w:tcPr>
          <w:p w:rsidR="001F114D" w:rsidRPr="00590D10" w:rsidRDefault="00634894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63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ИСО 18091:2014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6" w:type="dxa"/>
          </w:tcPr>
          <w:p w:rsidR="001F114D" w:rsidRPr="00590D10" w:rsidRDefault="001F114D" w:rsidP="005C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52614.9-2013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устойчивого развития. Структура управления устойчивым развитием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бизнес-кластеров</w:t>
            </w:r>
            <w:proofErr w:type="gramEnd"/>
          </w:p>
        </w:tc>
        <w:tc>
          <w:tcPr>
            <w:tcW w:w="1276" w:type="dxa"/>
          </w:tcPr>
          <w:p w:rsidR="001F114D" w:rsidRPr="00590D10" w:rsidRDefault="00157DA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157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IWA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9:2011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6" w:type="dxa"/>
          </w:tcPr>
          <w:p w:rsidR="001F114D" w:rsidRPr="00590D10" w:rsidRDefault="001F114D" w:rsidP="005C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53647.1-2009</w:t>
            </w:r>
          </w:p>
          <w:p w:rsidR="001F114D" w:rsidRPr="00590D10" w:rsidRDefault="001F114D" w:rsidP="005C2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непрерывности бизнеса. Часть 1. Практическое руководство</w:t>
            </w:r>
          </w:p>
        </w:tc>
        <w:tc>
          <w:tcPr>
            <w:tcW w:w="1276" w:type="dxa"/>
          </w:tcPr>
          <w:p w:rsidR="001F114D" w:rsidRPr="00590D10" w:rsidRDefault="00CB2CC9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C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BS 25999-1:2006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53647.2-2009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непрерывности бизнеса. Часть 2. Требования</w:t>
            </w:r>
          </w:p>
        </w:tc>
        <w:tc>
          <w:tcPr>
            <w:tcW w:w="1276" w:type="dxa"/>
          </w:tcPr>
          <w:p w:rsidR="001F114D" w:rsidRPr="00590D10" w:rsidRDefault="0043086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43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 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25999-2:2007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6" w:type="dxa"/>
          </w:tcPr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53647.3-2015</w:t>
            </w:r>
          </w:p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непрерывности бизнеса. Часть 3. Руководство по обеспечению соответствия требованиям 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ИСО 22301</w:t>
            </w:r>
          </w:p>
        </w:tc>
        <w:tc>
          <w:tcPr>
            <w:tcW w:w="1276" w:type="dxa"/>
          </w:tcPr>
          <w:p w:rsidR="001F114D" w:rsidRPr="00590D1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NEQ</w:t>
            </w:r>
          </w:p>
        </w:tc>
        <w:tc>
          <w:tcPr>
            <w:tcW w:w="1984" w:type="dxa"/>
          </w:tcPr>
          <w:p w:rsidR="001F114D" w:rsidRPr="00590D10" w:rsidRDefault="007A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BIP 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2142:2012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6" w:type="dxa"/>
          </w:tcPr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53647.4-2011/ISO/PAS 22399:2007</w:t>
            </w:r>
          </w:p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непрерывности бизнеса. Руководящие указания по обеспечению готовности к инцидентам и непрерывности деятельности</w:t>
            </w:r>
          </w:p>
        </w:tc>
        <w:tc>
          <w:tcPr>
            <w:tcW w:w="1276" w:type="dxa"/>
          </w:tcPr>
          <w:p w:rsidR="001F114D" w:rsidRPr="00590D10" w:rsidRDefault="00272048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27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ISO/PAS 22399</w:t>
            </w:r>
            <w:bookmarkEnd w:id="0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:2007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6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53647.5-2012 </w:t>
            </w:r>
          </w:p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непрерывности бизнеса. Готовность к опасным ситуациям и инцидентам</w:t>
            </w:r>
          </w:p>
        </w:tc>
        <w:tc>
          <w:tcPr>
            <w:tcW w:w="1276" w:type="dxa"/>
          </w:tcPr>
          <w:p w:rsidR="001F114D" w:rsidRPr="00590D10" w:rsidRDefault="00CB2CC9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NEQ</w:t>
            </w:r>
          </w:p>
        </w:tc>
        <w:tc>
          <w:tcPr>
            <w:tcW w:w="1984" w:type="dxa"/>
          </w:tcPr>
          <w:p w:rsidR="001F114D" w:rsidRPr="00590D10" w:rsidRDefault="00C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IWA 5:2006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6" w:type="dxa"/>
          </w:tcPr>
          <w:p w:rsidR="001F114D" w:rsidRPr="00590D10" w:rsidRDefault="001F114D" w:rsidP="00763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53647.6-2012</w:t>
            </w:r>
          </w:p>
          <w:p w:rsidR="001F114D" w:rsidRPr="00590D10" w:rsidRDefault="001F114D" w:rsidP="00763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непрерывности бизнеса. Требования к системе менеджмента персональной информации для обеспечения защиты данных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10012:209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6" w:type="dxa"/>
          </w:tcPr>
          <w:p w:rsidR="001F114D" w:rsidRPr="00590D10" w:rsidRDefault="001F114D" w:rsidP="00763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53647.8-2013</w:t>
            </w:r>
          </w:p>
          <w:p w:rsidR="001F114D" w:rsidRPr="00590D10" w:rsidRDefault="001F114D" w:rsidP="00763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непрерывности бизнеса. Управление человеческими ресурсами</w:t>
            </w:r>
          </w:p>
        </w:tc>
        <w:tc>
          <w:tcPr>
            <w:tcW w:w="1276" w:type="dxa"/>
          </w:tcPr>
          <w:p w:rsidR="001F114D" w:rsidRPr="00590D10" w:rsidRDefault="0054328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543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PD 25111:2010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6" w:type="dxa"/>
          </w:tcPr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53647.9-2013</w:t>
            </w:r>
          </w:p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непрерывности бизнеса. Управление организацией в условиях кризиса</w:t>
            </w:r>
          </w:p>
        </w:tc>
        <w:tc>
          <w:tcPr>
            <w:tcW w:w="1276" w:type="dxa"/>
          </w:tcPr>
          <w:p w:rsidR="001F114D" w:rsidRPr="00590D10" w:rsidRDefault="0037744B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3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200:2011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6" w:type="dxa"/>
          </w:tcPr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54598.1-2015</w:t>
            </w:r>
          </w:p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устойчивого развития. Часть 1. Руководство</w:t>
            </w:r>
          </w:p>
        </w:tc>
        <w:tc>
          <w:tcPr>
            <w:tcW w:w="1276" w:type="dxa"/>
          </w:tcPr>
          <w:p w:rsidR="001F114D" w:rsidRPr="00590D10" w:rsidRDefault="0054328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543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BS 8900-1:2013 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6" w:type="dxa"/>
          </w:tcPr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54598.2-2013 </w:t>
            </w:r>
          </w:p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организации. Требования к системе менеджмента устойчивого развития применительно к событиям</w:t>
            </w:r>
          </w:p>
        </w:tc>
        <w:tc>
          <w:tcPr>
            <w:tcW w:w="1276" w:type="dxa"/>
          </w:tcPr>
          <w:p w:rsidR="001F114D" w:rsidRPr="00590D1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7A2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 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8901:2009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6" w:type="dxa"/>
          </w:tcPr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54617.1-2011 </w:t>
            </w:r>
          </w:p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риска в </w:t>
            </w:r>
            <w:proofErr w:type="spell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наноиндустрии</w:t>
            </w:r>
            <w:proofErr w:type="spell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. Общие принципы</w:t>
            </w:r>
          </w:p>
        </w:tc>
        <w:tc>
          <w:tcPr>
            <w:tcW w:w="1276" w:type="dxa"/>
          </w:tcPr>
          <w:p w:rsidR="001F114D" w:rsidRPr="00590D10" w:rsidRDefault="0054328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543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Требования к менеджменту риска, разработанные Международным советом по управлению риском IRGC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6" w:type="dxa"/>
          </w:tcPr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54617.2-2011 </w:t>
            </w:r>
          </w:p>
          <w:p w:rsidR="001F114D" w:rsidRPr="00590D10" w:rsidRDefault="001F114D" w:rsidP="00C0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риска в </w:t>
            </w:r>
            <w:proofErr w:type="spell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наноиндустрии</w:t>
            </w:r>
            <w:proofErr w:type="spell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. Идентификация опасностей</w:t>
            </w:r>
          </w:p>
        </w:tc>
        <w:tc>
          <w:tcPr>
            <w:tcW w:w="1276" w:type="dxa"/>
          </w:tcPr>
          <w:p w:rsidR="001F114D" w:rsidRPr="00590D10" w:rsidRDefault="002812F3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281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ИСО/ТО 13121:2011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6" w:type="dxa"/>
          </w:tcPr>
          <w:p w:rsidR="001F114D" w:rsidRPr="00590D10" w:rsidRDefault="001F114D" w:rsidP="00763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55234.1-2012/ISO/TR 7861:2003 </w:t>
            </w:r>
          </w:p>
          <w:p w:rsidR="001F114D" w:rsidRPr="00590D10" w:rsidRDefault="001F114D" w:rsidP="00763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Практические аспекты менеджмента риска. Кривая риска получения травмы для оценки защищенности пассажира при лобовом столкновении</w:t>
            </w:r>
          </w:p>
        </w:tc>
        <w:tc>
          <w:tcPr>
            <w:tcW w:w="1276" w:type="dxa"/>
          </w:tcPr>
          <w:p w:rsidR="001F114D" w:rsidRPr="00590D10" w:rsidRDefault="0054519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</w:p>
        </w:tc>
        <w:tc>
          <w:tcPr>
            <w:tcW w:w="1984" w:type="dxa"/>
          </w:tcPr>
          <w:p w:rsidR="001F114D" w:rsidRPr="00590D10" w:rsidRDefault="0054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7876:2003 – в БД «</w:t>
            </w:r>
            <w:proofErr w:type="spell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Стандартинформа</w:t>
            </w:r>
            <w:proofErr w:type="spell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» по частям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6" w:type="dxa"/>
          </w:tcPr>
          <w:p w:rsidR="001F114D" w:rsidRPr="00590D10" w:rsidRDefault="001F114D" w:rsidP="0020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55234.2-2013 </w:t>
            </w:r>
          </w:p>
          <w:p w:rsidR="001F114D" w:rsidRPr="00590D10" w:rsidRDefault="001F114D" w:rsidP="00203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аспекты менеджмента риска. Менеджмент </w:t>
            </w:r>
            <w:proofErr w:type="spell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биориска</w:t>
            </w:r>
            <w:proofErr w:type="spellEnd"/>
          </w:p>
        </w:tc>
        <w:tc>
          <w:tcPr>
            <w:tcW w:w="1276" w:type="dxa"/>
          </w:tcPr>
          <w:p w:rsidR="001F114D" w:rsidRPr="00590D10" w:rsidRDefault="00634894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63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CWA 15793:2011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6" w:type="dxa"/>
          </w:tcPr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55234.3-2013 </w:t>
            </w:r>
          </w:p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Практические аспекты менеджмента риска. Процедуры проверки и технического обслуживания оборудования на основе риска</w:t>
            </w:r>
          </w:p>
        </w:tc>
        <w:tc>
          <w:tcPr>
            <w:tcW w:w="1276" w:type="dxa"/>
          </w:tcPr>
          <w:p w:rsidR="001F114D" w:rsidRPr="00590D10" w:rsidRDefault="0007109F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50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CWI 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15740:2008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6" w:type="dxa"/>
          </w:tcPr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55234.4-2014 </w:t>
            </w:r>
          </w:p>
          <w:p w:rsidR="001F114D" w:rsidRPr="00590D10" w:rsidRDefault="001F114D" w:rsidP="003F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аспекты менеджмента риска. Требования к персоналу для снижения </w:t>
            </w:r>
            <w:proofErr w:type="spell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биориска</w:t>
            </w:r>
            <w:proofErr w:type="spellEnd"/>
          </w:p>
        </w:tc>
        <w:tc>
          <w:tcPr>
            <w:tcW w:w="1276" w:type="dxa"/>
          </w:tcPr>
          <w:p w:rsidR="001F114D" w:rsidRPr="00590D10" w:rsidRDefault="00FA607A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NEQ</w:t>
            </w:r>
          </w:p>
        </w:tc>
        <w:tc>
          <w:tcPr>
            <w:tcW w:w="1984" w:type="dxa"/>
          </w:tcPr>
          <w:p w:rsidR="001F114D" w:rsidRPr="00590D10" w:rsidRDefault="00FA6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CWA 16335:2011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6" w:type="dxa"/>
          </w:tcPr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55914-2013</w:t>
            </w:r>
          </w:p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риска. Руководство по менеджменту психосоциального риска на рабочем месте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 1010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2011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6" w:type="dxa"/>
          </w:tcPr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57272.1-2016 </w:t>
            </w:r>
          </w:p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 применения новых технологий. Часть 1. Общие требования</w:t>
            </w:r>
          </w:p>
        </w:tc>
        <w:tc>
          <w:tcPr>
            <w:tcW w:w="1276" w:type="dxa"/>
          </w:tcPr>
          <w:p w:rsidR="001F114D" w:rsidRPr="00590D1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3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CWA 16649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6" w:type="dxa"/>
          </w:tcPr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57272.2-2016 </w:t>
            </w:r>
          </w:p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 применения новых технологий. Часть 2. Применение к новым технологиям</w:t>
            </w:r>
          </w:p>
        </w:tc>
        <w:tc>
          <w:tcPr>
            <w:tcW w:w="1276" w:type="dxa"/>
          </w:tcPr>
          <w:p w:rsidR="001F114D" w:rsidRPr="00590D10" w:rsidRDefault="00EB24C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EB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CWA 16649:2013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6" w:type="dxa"/>
          </w:tcPr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57272.3-2016 </w:t>
            </w:r>
          </w:p>
          <w:p w:rsidR="001F114D" w:rsidRPr="00590D10" w:rsidRDefault="001F114D" w:rsidP="0005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 применения новых технологий. Часть 3. Применение к новым материалам и продукции</w:t>
            </w:r>
          </w:p>
        </w:tc>
        <w:tc>
          <w:tcPr>
            <w:tcW w:w="1276" w:type="dxa"/>
          </w:tcPr>
          <w:p w:rsidR="001F114D" w:rsidRPr="00590D10" w:rsidRDefault="00EB24C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EB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CWA 16649:2013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6" w:type="dxa"/>
          </w:tcPr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57272.4-2016</w:t>
            </w:r>
          </w:p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 применения новых технологий. Часть 4. Применение к новым производствам и производственным сетям</w:t>
            </w:r>
          </w:p>
        </w:tc>
        <w:tc>
          <w:tcPr>
            <w:tcW w:w="1276" w:type="dxa"/>
          </w:tcPr>
          <w:p w:rsidR="001F114D" w:rsidRPr="00590D10" w:rsidRDefault="00EB24CE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EB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CWA 16649:2013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6" w:type="dxa"/>
          </w:tcPr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57272.5-2016</w:t>
            </w:r>
          </w:p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 применения новых технологий. Часть 5. Анализ обязательных требований</w:t>
            </w:r>
          </w:p>
        </w:tc>
        <w:tc>
          <w:tcPr>
            <w:tcW w:w="1276" w:type="dxa"/>
          </w:tcPr>
          <w:p w:rsidR="001F114D" w:rsidRPr="00590D10" w:rsidRDefault="008D7BF5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8D7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CWA 16649:2013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6" w:type="dxa"/>
          </w:tcPr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57272.6-2016</w:t>
            </w:r>
          </w:p>
          <w:p w:rsidR="001F114D" w:rsidRPr="00590D10" w:rsidRDefault="001F114D" w:rsidP="0076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 применения новых технологий. Часть 6. Взаимосвязь риска с неопределенностью измерений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CWA 16649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6" w:type="dxa"/>
          </w:tcPr>
          <w:p w:rsidR="001F114D" w:rsidRPr="00590D10" w:rsidRDefault="001F114D" w:rsidP="00F56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57272.7-2016</w:t>
            </w:r>
          </w:p>
          <w:p w:rsidR="001F114D" w:rsidRPr="00590D10" w:rsidRDefault="001F114D" w:rsidP="00F5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Менеджмент риска применения новых технологий. Часть 7. Примеры факторов, влияющих на возникновение риска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CWA 16649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:2013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6" w:type="dxa"/>
          </w:tcPr>
          <w:p w:rsidR="001F114D" w:rsidRPr="00590D10" w:rsidRDefault="00025837" w:rsidP="00F56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ИСО 28004-3-2018</w:t>
            </w:r>
          </w:p>
        </w:tc>
        <w:tc>
          <w:tcPr>
            <w:tcW w:w="9639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Система менеджмента безопасности цепи поставок. Руководящие указания по внедрению ИСО 28000. Часть 3. Дополнительное специальное руководство по внедрению ИСО 28000 в организациях среднего и малого бизнеса (за исключением морских портов)</w:t>
            </w:r>
          </w:p>
        </w:tc>
        <w:tc>
          <w:tcPr>
            <w:tcW w:w="1276" w:type="dxa"/>
          </w:tcPr>
          <w:p w:rsidR="001F114D" w:rsidRPr="00590D10" w:rsidRDefault="0002583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ISO 28004-3:2014</w:t>
            </w:r>
          </w:p>
        </w:tc>
      </w:tr>
      <w:tr w:rsidR="001F114D" w:rsidRPr="00590D10" w:rsidTr="00025837">
        <w:tc>
          <w:tcPr>
            <w:tcW w:w="538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6" w:type="dxa"/>
          </w:tcPr>
          <w:p w:rsidR="001F114D" w:rsidRPr="00590D10" w:rsidRDefault="00634894" w:rsidP="00F56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0D10">
              <w:rPr>
                <w:rFonts w:ascii="Times New Roman" w:hAnsi="Times New Roman" w:cs="Times New Roman"/>
                <w:sz w:val="20"/>
                <w:szCs w:val="20"/>
              </w:rPr>
              <w:t xml:space="preserve"> ИСО 28004-4-2018</w:t>
            </w:r>
          </w:p>
        </w:tc>
        <w:tc>
          <w:tcPr>
            <w:tcW w:w="9639" w:type="dxa"/>
          </w:tcPr>
          <w:p w:rsidR="001F114D" w:rsidRPr="00590D10" w:rsidRDefault="001F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Система менеджмента безопасности цепи поставок. Руководящие указания по внедрению ИСО 28000. Часть 4. Дополнительное специальное руководство по внедрению ИСО 28000, когда соответствие ИСО 28001 является целью менеджмента</w:t>
            </w:r>
          </w:p>
        </w:tc>
        <w:tc>
          <w:tcPr>
            <w:tcW w:w="1276" w:type="dxa"/>
          </w:tcPr>
          <w:p w:rsidR="001F114D" w:rsidRPr="00590D10" w:rsidRDefault="001F114D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1F114D" w:rsidRPr="00590D10" w:rsidRDefault="00025837" w:rsidP="0002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D10">
              <w:rPr>
                <w:rFonts w:ascii="Times New Roman" w:hAnsi="Times New Roman" w:cs="Times New Roman"/>
                <w:sz w:val="20"/>
                <w:szCs w:val="20"/>
              </w:rPr>
              <w:t>ISO 28004-4:2014</w:t>
            </w:r>
          </w:p>
        </w:tc>
      </w:tr>
    </w:tbl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DAD" w:rsidRPr="00590D10" w:rsidRDefault="00E67DAD" w:rsidP="00E67D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67DAD" w:rsidRPr="00590D10" w:rsidSect="00D36FB6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D5" w:rsidRDefault="000002D5" w:rsidP="00763370">
      <w:pPr>
        <w:spacing w:after="0" w:line="240" w:lineRule="auto"/>
      </w:pPr>
      <w:r>
        <w:separator/>
      </w:r>
    </w:p>
  </w:endnote>
  <w:endnote w:type="continuationSeparator" w:id="1">
    <w:p w:rsidR="000002D5" w:rsidRDefault="000002D5" w:rsidP="0076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D5" w:rsidRDefault="000002D5" w:rsidP="00763370">
      <w:pPr>
        <w:spacing w:after="0" w:line="240" w:lineRule="auto"/>
      </w:pPr>
      <w:r>
        <w:separator/>
      </w:r>
    </w:p>
  </w:footnote>
  <w:footnote w:type="continuationSeparator" w:id="1">
    <w:p w:rsidR="000002D5" w:rsidRDefault="000002D5" w:rsidP="0076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424107"/>
      <w:docPartObj>
        <w:docPartGallery w:val="Page Numbers (Top of Page)"/>
        <w:docPartUnique/>
      </w:docPartObj>
    </w:sdtPr>
    <w:sdtContent>
      <w:p w:rsidR="00EB24CE" w:rsidRDefault="002F5537">
        <w:pPr>
          <w:pStyle w:val="a4"/>
          <w:jc w:val="center"/>
        </w:pPr>
        <w:r>
          <w:fldChar w:fldCharType="begin"/>
        </w:r>
        <w:r w:rsidR="00715097">
          <w:instrText>PAGE   \* MERGEFORMAT</w:instrText>
        </w:r>
        <w:r>
          <w:fldChar w:fldCharType="separate"/>
        </w:r>
        <w:r w:rsidR="00590D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24CE" w:rsidRDefault="00EB24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596B"/>
    <w:multiLevelType w:val="hybridMultilevel"/>
    <w:tmpl w:val="16004B1A"/>
    <w:lvl w:ilvl="0" w:tplc="BBB0092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247"/>
    <w:rsid w:val="000002D5"/>
    <w:rsid w:val="00025837"/>
    <w:rsid w:val="00051580"/>
    <w:rsid w:val="00051B62"/>
    <w:rsid w:val="0007109F"/>
    <w:rsid w:val="00097310"/>
    <w:rsid w:val="001053AB"/>
    <w:rsid w:val="001530E3"/>
    <w:rsid w:val="00157DAF"/>
    <w:rsid w:val="00171C1B"/>
    <w:rsid w:val="001A3761"/>
    <w:rsid w:val="001B006B"/>
    <w:rsid w:val="001F114D"/>
    <w:rsid w:val="001F1795"/>
    <w:rsid w:val="00203382"/>
    <w:rsid w:val="00221852"/>
    <w:rsid w:val="002248A2"/>
    <w:rsid w:val="00240C75"/>
    <w:rsid w:val="00254DCC"/>
    <w:rsid w:val="0026364B"/>
    <w:rsid w:val="00272048"/>
    <w:rsid w:val="002812F3"/>
    <w:rsid w:val="002F5537"/>
    <w:rsid w:val="002F606F"/>
    <w:rsid w:val="0037744B"/>
    <w:rsid w:val="00377CE3"/>
    <w:rsid w:val="00377D95"/>
    <w:rsid w:val="003C2AC1"/>
    <w:rsid w:val="003E4373"/>
    <w:rsid w:val="003E7A8E"/>
    <w:rsid w:val="003F28FB"/>
    <w:rsid w:val="00410339"/>
    <w:rsid w:val="00414083"/>
    <w:rsid w:val="0043086E"/>
    <w:rsid w:val="00446578"/>
    <w:rsid w:val="00491F37"/>
    <w:rsid w:val="0049440C"/>
    <w:rsid w:val="004A398E"/>
    <w:rsid w:val="00506BEC"/>
    <w:rsid w:val="00522745"/>
    <w:rsid w:val="005303A9"/>
    <w:rsid w:val="00543287"/>
    <w:rsid w:val="0054519F"/>
    <w:rsid w:val="00590D10"/>
    <w:rsid w:val="005C1CB5"/>
    <w:rsid w:val="005C2D3E"/>
    <w:rsid w:val="005C6497"/>
    <w:rsid w:val="005D48F5"/>
    <w:rsid w:val="005D7DA7"/>
    <w:rsid w:val="005F2302"/>
    <w:rsid w:val="00634894"/>
    <w:rsid w:val="00674660"/>
    <w:rsid w:val="006E7775"/>
    <w:rsid w:val="006F1B1D"/>
    <w:rsid w:val="00715097"/>
    <w:rsid w:val="00715909"/>
    <w:rsid w:val="0072324D"/>
    <w:rsid w:val="007243D2"/>
    <w:rsid w:val="0073038B"/>
    <w:rsid w:val="00763370"/>
    <w:rsid w:val="007661D1"/>
    <w:rsid w:val="00775849"/>
    <w:rsid w:val="007A2EE7"/>
    <w:rsid w:val="00805DF4"/>
    <w:rsid w:val="008343EE"/>
    <w:rsid w:val="00871E08"/>
    <w:rsid w:val="0087421B"/>
    <w:rsid w:val="008A0D70"/>
    <w:rsid w:val="008A6A48"/>
    <w:rsid w:val="008D7BF5"/>
    <w:rsid w:val="008E081E"/>
    <w:rsid w:val="009D0CF8"/>
    <w:rsid w:val="009D64A6"/>
    <w:rsid w:val="009F2640"/>
    <w:rsid w:val="00A4615B"/>
    <w:rsid w:val="00A64DA5"/>
    <w:rsid w:val="00AA1671"/>
    <w:rsid w:val="00AC5FDA"/>
    <w:rsid w:val="00AC6785"/>
    <w:rsid w:val="00AE13A8"/>
    <w:rsid w:val="00B455D1"/>
    <w:rsid w:val="00B75610"/>
    <w:rsid w:val="00B85277"/>
    <w:rsid w:val="00BA279F"/>
    <w:rsid w:val="00BA6C2D"/>
    <w:rsid w:val="00C05B23"/>
    <w:rsid w:val="00C747AC"/>
    <w:rsid w:val="00CA30BA"/>
    <w:rsid w:val="00CB2CC9"/>
    <w:rsid w:val="00CB6121"/>
    <w:rsid w:val="00CC55A2"/>
    <w:rsid w:val="00D31669"/>
    <w:rsid w:val="00D36FB6"/>
    <w:rsid w:val="00D622C3"/>
    <w:rsid w:val="00DA0E27"/>
    <w:rsid w:val="00DC17F3"/>
    <w:rsid w:val="00DE4EA7"/>
    <w:rsid w:val="00E05695"/>
    <w:rsid w:val="00E22221"/>
    <w:rsid w:val="00E520E5"/>
    <w:rsid w:val="00E57781"/>
    <w:rsid w:val="00E67DAD"/>
    <w:rsid w:val="00EB24CE"/>
    <w:rsid w:val="00F563BE"/>
    <w:rsid w:val="00F751FB"/>
    <w:rsid w:val="00FA053C"/>
    <w:rsid w:val="00FA607A"/>
    <w:rsid w:val="00FD0005"/>
    <w:rsid w:val="00FE1AF0"/>
    <w:rsid w:val="00FE3247"/>
    <w:rsid w:val="00FE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370"/>
  </w:style>
  <w:style w:type="paragraph" w:styleId="a6">
    <w:name w:val="footer"/>
    <w:basedOn w:val="a"/>
    <w:link w:val="a7"/>
    <w:uiPriority w:val="99"/>
    <w:unhideWhenUsed/>
    <w:rsid w:val="0076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370"/>
  </w:style>
  <w:style w:type="paragraph" w:styleId="a8">
    <w:name w:val="List Paragraph"/>
    <w:basedOn w:val="a"/>
    <w:uiPriority w:val="34"/>
    <w:qFormat/>
    <w:rsid w:val="004140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3086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086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086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08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086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3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E926-BA27-471D-A15A-A59047CF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User3c3</cp:lastModifiedBy>
  <cp:revision>43</cp:revision>
  <dcterms:created xsi:type="dcterms:W3CDTF">2018-01-18T00:16:00Z</dcterms:created>
  <dcterms:modified xsi:type="dcterms:W3CDTF">2019-07-03T08:12:00Z</dcterms:modified>
</cp:coreProperties>
</file>