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178E" w14:textId="77777777" w:rsidR="002A0FD7" w:rsidRPr="002A0FD7" w:rsidRDefault="002A0FD7" w:rsidP="002A0FD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61972922"/>
      <w:r w:rsidRPr="002A0FD7">
        <w:rPr>
          <w:rFonts w:ascii="Times New Roman" w:hAnsi="Times New Roman"/>
          <w:b/>
          <w:sz w:val="24"/>
          <w:szCs w:val="24"/>
        </w:rPr>
        <w:t>ДОГОВОР № _______________________</w:t>
      </w:r>
      <w:r w:rsidRPr="002A0FD7">
        <w:rPr>
          <w:rFonts w:ascii="Times New Roman" w:hAnsi="Times New Roman"/>
          <w:b/>
          <w:sz w:val="24"/>
          <w:szCs w:val="24"/>
        </w:rPr>
        <w:br/>
        <w:t xml:space="preserve">на проведение работ по обязательной сертификации </w:t>
      </w:r>
    </w:p>
    <w:p w14:paraId="5D5650E4" w14:textId="77777777" w:rsidR="002A0FD7" w:rsidRPr="002A0FD7" w:rsidRDefault="002A0FD7" w:rsidP="00711A7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A0FD7">
        <w:rPr>
          <w:rFonts w:ascii="Times New Roman" w:hAnsi="Times New Roman"/>
          <w:sz w:val="24"/>
          <w:szCs w:val="24"/>
        </w:rPr>
        <w:t>город Москва</w:t>
      </w:r>
      <w:r w:rsidRPr="002A0FD7">
        <w:rPr>
          <w:rFonts w:ascii="Times New Roman" w:hAnsi="Times New Roman"/>
          <w:sz w:val="24"/>
          <w:szCs w:val="24"/>
        </w:rPr>
        <w:tab/>
      </w:r>
      <w:r w:rsidRPr="002A0FD7">
        <w:rPr>
          <w:rFonts w:ascii="Times New Roman" w:hAnsi="Times New Roman"/>
          <w:sz w:val="24"/>
          <w:szCs w:val="24"/>
        </w:rPr>
        <w:tab/>
      </w:r>
      <w:r w:rsidRPr="002A0FD7">
        <w:rPr>
          <w:rFonts w:ascii="Times New Roman" w:hAnsi="Times New Roman"/>
          <w:sz w:val="24"/>
          <w:szCs w:val="24"/>
        </w:rPr>
        <w:tab/>
      </w:r>
      <w:r w:rsidRPr="002A0FD7">
        <w:rPr>
          <w:rFonts w:ascii="Times New Roman" w:hAnsi="Times New Roman"/>
          <w:b/>
          <w:sz w:val="24"/>
          <w:szCs w:val="24"/>
        </w:rPr>
        <w:tab/>
        <w:t xml:space="preserve">                   </w:t>
      </w:r>
      <w:proofErr w:type="gramStart"/>
      <w:r w:rsidRPr="002A0FD7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2A0FD7">
        <w:rPr>
          <w:rFonts w:ascii="Times New Roman" w:hAnsi="Times New Roman"/>
          <w:b/>
          <w:sz w:val="24"/>
          <w:szCs w:val="24"/>
        </w:rPr>
        <w:t>_____»</w:t>
      </w:r>
      <w:r w:rsidRPr="002A0FD7">
        <w:rPr>
          <w:rStyle w:val="aa"/>
          <w:rFonts w:ascii="Times New Roman" w:hAnsi="Times New Roman"/>
          <w:color w:val="000000"/>
          <w:sz w:val="24"/>
          <w:szCs w:val="24"/>
        </w:rPr>
        <w:t>________________ 202___ г.</w:t>
      </w:r>
    </w:p>
    <w:p w14:paraId="536A1E68" w14:textId="77777777" w:rsidR="002A0FD7" w:rsidRPr="00B332D3" w:rsidRDefault="002A0FD7" w:rsidP="002A0FD7">
      <w:pPr>
        <w:pStyle w:val="a9"/>
        <w:spacing w:after="0"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B332D3">
        <w:rPr>
          <w:rFonts w:cs="Times New Roman"/>
          <w:b/>
          <w:sz w:val="24"/>
          <w:szCs w:val="24"/>
        </w:rPr>
        <w:t>Федеральное государственное бюджетное учреждение «Российский институт стандартизации» (ФГБУ «</w:t>
      </w:r>
      <w:r>
        <w:rPr>
          <w:rFonts w:cs="Times New Roman"/>
          <w:b/>
          <w:sz w:val="24"/>
          <w:szCs w:val="24"/>
        </w:rPr>
        <w:t>Институт стандартизации</w:t>
      </w:r>
      <w:r w:rsidRPr="00B332D3">
        <w:rPr>
          <w:rFonts w:cs="Times New Roman"/>
          <w:b/>
          <w:sz w:val="24"/>
          <w:szCs w:val="24"/>
        </w:rPr>
        <w:t>»)</w:t>
      </w:r>
      <w:r w:rsidRPr="00B332D3">
        <w:rPr>
          <w:rFonts w:cs="Times New Roman"/>
          <w:sz w:val="24"/>
          <w:szCs w:val="24"/>
        </w:rPr>
        <w:t xml:space="preserve">, именуемое в дальнейшем «Исполнитель», в лице ______________________________, действующего на основании _____________________, с одной стороны, и </w:t>
      </w:r>
    </w:p>
    <w:p w14:paraId="291D64FB" w14:textId="77777777" w:rsidR="002A0FD7" w:rsidRPr="00B332D3" w:rsidRDefault="002A0FD7" w:rsidP="002A0FD7">
      <w:pPr>
        <w:pStyle w:val="a9"/>
        <w:spacing w:after="0"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bookmarkStart w:id="1" w:name="_Hlk127377440"/>
      <w:r w:rsidRPr="00B332D3">
        <w:rPr>
          <w:rFonts w:cs="Times New Roman"/>
          <w:b/>
          <w:sz w:val="24"/>
          <w:szCs w:val="24"/>
        </w:rPr>
        <w:t>__________________________________________ (_________________)</w:t>
      </w:r>
      <w:r w:rsidRPr="00B332D3">
        <w:rPr>
          <w:rFonts w:cs="Times New Roman"/>
          <w:sz w:val="24"/>
          <w:szCs w:val="24"/>
        </w:rPr>
        <w:t xml:space="preserve">, именуемое </w:t>
      </w:r>
      <w:bookmarkEnd w:id="1"/>
      <w:r w:rsidRPr="00B332D3">
        <w:rPr>
          <w:rFonts w:cs="Times New Roman"/>
          <w:sz w:val="24"/>
          <w:szCs w:val="24"/>
        </w:rPr>
        <w:t>в дальнейшем «Заказчик», с другой стороны, а вместе именуемые «Стороны», заключили настоящий договор (далее – Договор) о нижеследующем:</w:t>
      </w:r>
    </w:p>
    <w:p w14:paraId="67B7CBEB" w14:textId="77777777" w:rsidR="008A560E" w:rsidRPr="00711A79" w:rsidRDefault="008A560E" w:rsidP="00711A7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711A79">
        <w:rPr>
          <w:rFonts w:ascii="Times New Roman" w:eastAsia="Times New Roman" w:hAnsi="Times New Roman"/>
          <w:b/>
          <w:sz w:val="24"/>
          <w:szCs w:val="26"/>
          <w:lang w:eastAsia="ru-RU"/>
        </w:rPr>
        <w:t>1. ПРЕДМЕТ ДОГОВОРА</w:t>
      </w:r>
    </w:p>
    <w:p w14:paraId="1116F54E" w14:textId="77777777" w:rsidR="008A560E" w:rsidRPr="00836FA9" w:rsidRDefault="008A560E" w:rsidP="008A56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836FA9">
        <w:rPr>
          <w:rFonts w:ascii="Times New Roman" w:eastAsia="Times New Roman" w:hAnsi="Times New Roman"/>
          <w:sz w:val="24"/>
          <w:szCs w:val="20"/>
          <w:lang w:eastAsia="ru-RU"/>
        </w:rPr>
        <w:t>1.1. Заказчик поручает, а Исполнитель принимает на себя</w:t>
      </w:r>
      <w:r w:rsidR="00AA40ED" w:rsidRPr="00836FA9">
        <w:rPr>
          <w:rFonts w:ascii="Times New Roman" w:eastAsia="Times New Roman" w:hAnsi="Times New Roman"/>
          <w:sz w:val="24"/>
          <w:szCs w:val="20"/>
          <w:lang w:eastAsia="ru-RU"/>
        </w:rPr>
        <w:t xml:space="preserve"> обязательства</w:t>
      </w:r>
      <w:r w:rsidRPr="00836FA9">
        <w:rPr>
          <w:rFonts w:ascii="Times New Roman" w:eastAsia="Times New Roman" w:hAnsi="Times New Roman"/>
          <w:sz w:val="24"/>
          <w:szCs w:val="20"/>
          <w:lang w:eastAsia="ru-RU"/>
        </w:rPr>
        <w:t xml:space="preserve">: </w:t>
      </w:r>
    </w:p>
    <w:p w14:paraId="38CD5946" w14:textId="77777777" w:rsidR="007E5DBD" w:rsidRPr="008261F0" w:rsidRDefault="008A560E" w:rsidP="007E5D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2" w:name="_Hlk62045389"/>
      <w:bookmarkStart w:id="3" w:name="_Hlk67054810"/>
      <w:r w:rsidRPr="008261F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</w:t>
      </w:r>
      <w:bookmarkEnd w:id="2"/>
      <w:r w:rsidRPr="008261F0">
        <w:rPr>
          <w:rFonts w:ascii="Times New Roman" w:eastAsia="Times New Roman" w:hAnsi="Times New Roman"/>
          <w:sz w:val="24"/>
          <w:szCs w:val="24"/>
          <w:lang w:eastAsia="ru-RU"/>
        </w:rPr>
        <w:t>работ по подтверждению соответствия продукции</w:t>
      </w:r>
      <w:r w:rsidR="000B4BDB" w:rsidRPr="008261F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B4BDB" w:rsidRPr="008261F0">
        <w:rPr>
          <w:rFonts w:ascii="Times New Roman" w:hAnsi="Times New Roman"/>
          <w:sz w:val="24"/>
          <w:szCs w:val="24"/>
        </w:rPr>
        <w:t xml:space="preserve"> </w:t>
      </w:r>
      <w:r w:rsidR="009D48D3" w:rsidRPr="002A0F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</w:t>
      </w:r>
      <w:r w:rsidR="002A0FD7" w:rsidRPr="002A0FD7">
        <w:rPr>
          <w:rFonts w:ascii="Times New Roman" w:hAnsi="Times New Roman"/>
          <w:sz w:val="24"/>
          <w:szCs w:val="24"/>
        </w:rPr>
        <w:t xml:space="preserve"> на соответствие требованиям ___________________________________________________</w:t>
      </w:r>
      <w:r w:rsidR="007E5DBD" w:rsidRPr="002A0F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3"/>
    <w:p w14:paraId="38E6A527" w14:textId="77777777" w:rsidR="008A560E" w:rsidRPr="00855CBD" w:rsidRDefault="008A560E" w:rsidP="007E5D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FA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работ по </w:t>
      </w:r>
      <w:bookmarkStart w:id="4" w:name="_Hlk67053367"/>
      <w:r w:rsidRPr="00836FA9">
        <w:rPr>
          <w:rFonts w:ascii="Times New Roman" w:eastAsia="Times New Roman" w:hAnsi="Times New Roman"/>
          <w:sz w:val="24"/>
          <w:szCs w:val="24"/>
          <w:lang w:eastAsia="ru-RU"/>
        </w:rPr>
        <w:t>подтверждению</w:t>
      </w:r>
      <w:bookmarkEnd w:id="4"/>
      <w:r w:rsidRPr="00836FA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соответствия осуществляет Орган по сертификации продукции машиностроения </w:t>
      </w:r>
      <w:bookmarkStart w:id="5" w:name="_Hlk89167337"/>
      <w:r w:rsidRPr="00836FA9"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государственного бюджетного учреждения «Российский институт стандартизации»</w:t>
      </w:r>
      <w:bookmarkEnd w:id="5"/>
      <w:r w:rsidR="009D48D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заявки</w:t>
      </w:r>
      <w:r w:rsidR="001859F7" w:rsidRPr="00836F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35A9107" w14:textId="77777777" w:rsidR="008A560E" w:rsidRPr="001859F7" w:rsidRDefault="008A560E" w:rsidP="001859F7">
      <w:pPr>
        <w:keepLine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CBD">
        <w:rPr>
          <w:rFonts w:ascii="Times New Roman" w:eastAsia="Times New Roman" w:hAnsi="Times New Roman"/>
          <w:sz w:val="24"/>
          <w:szCs w:val="24"/>
          <w:lang w:eastAsia="ru-RU"/>
        </w:rPr>
        <w:t>Проведение</w:t>
      </w:r>
      <w:r w:rsidR="00035CBC" w:rsidRPr="00855CB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испытаний </w:t>
      </w:r>
      <w:r w:rsidRPr="00855CBD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9D48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48D3" w:rsidRPr="009D48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</w:t>
      </w:r>
      <w:r w:rsidR="000620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47A7470" w14:textId="77777777" w:rsidR="008A560E" w:rsidRPr="00711A79" w:rsidRDefault="008A560E" w:rsidP="00711A79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11A79">
        <w:rPr>
          <w:rFonts w:ascii="Times New Roman" w:eastAsia="Times New Roman" w:hAnsi="Times New Roman"/>
          <w:b/>
          <w:sz w:val="24"/>
          <w:szCs w:val="20"/>
          <w:lang w:eastAsia="ru-RU"/>
        </w:rPr>
        <w:t>2. СТОИМОСТЬ РАБОТ И ПОРЯДОК РАСЧЕТОВ</w:t>
      </w:r>
    </w:p>
    <w:p w14:paraId="28D1BDB0" w14:textId="77777777" w:rsidR="008A560E" w:rsidRPr="00C3026C" w:rsidRDefault="008A560E" w:rsidP="008A560E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12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C3026C">
        <w:rPr>
          <w:rFonts w:ascii="Times New Roman" w:eastAsia="Times New Roman" w:hAnsi="Times New Roman"/>
          <w:sz w:val="24"/>
          <w:szCs w:val="20"/>
          <w:lang w:eastAsia="ru-RU"/>
        </w:rPr>
        <w:t xml:space="preserve"> За выполненную работу согласно настоящему договору Заказчик перечисляет Исполнителю:</w:t>
      </w:r>
    </w:p>
    <w:tbl>
      <w:tblPr>
        <w:tblW w:w="9698" w:type="dxa"/>
        <w:jc w:val="center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8"/>
      </w:tblGrid>
      <w:tr w:rsidR="008A560E" w:rsidRPr="00C3026C" w14:paraId="75779C4F" w14:textId="77777777" w:rsidTr="007E5DBD">
        <w:trPr>
          <w:trHeight w:val="600"/>
          <w:jc w:val="center"/>
        </w:trPr>
        <w:tc>
          <w:tcPr>
            <w:tcW w:w="9698" w:type="dxa"/>
          </w:tcPr>
          <w:p w14:paraId="1166C9FA" w14:textId="77777777" w:rsidR="008A560E" w:rsidRPr="009D48D3" w:rsidRDefault="009D48D3" w:rsidP="007E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6" w:name="_Hlk62045469"/>
            <w:bookmarkStart w:id="7" w:name="_Hlk93060222"/>
            <w:bookmarkStart w:id="8" w:name="_Hlk82609101"/>
            <w:r w:rsidRPr="009D48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_____________ </w:t>
            </w:r>
            <w:r w:rsidR="007E5DBD"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руб.</w:t>
            </w:r>
            <w:r w:rsidR="008A560E"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3D8D"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9D48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</w:t>
            </w:r>
            <w:proofErr w:type="gramStart"/>
            <w:r w:rsidRPr="009D48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_  </w:t>
            </w:r>
            <w:r w:rsidR="0049493D"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рублей</w:t>
            </w:r>
            <w:proofErr w:type="gramEnd"/>
            <w:r w:rsidR="0049493D"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</w:t>
            </w:r>
            <w:r w:rsidR="0049493D"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копеек</w:t>
            </w:r>
            <w:r w:rsidR="008A560E"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), </w:t>
            </w:r>
          </w:p>
          <w:p w14:paraId="2F5F48C6" w14:textId="77777777" w:rsidR="008A560E" w:rsidRPr="00C3026C" w:rsidRDefault="008A560E" w:rsidP="007E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 НДС 20</w:t>
            </w:r>
            <w:r w:rsidR="00F73D8D"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="00836FA9"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D48D3" w:rsidRPr="009D48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</w:t>
            </w:r>
            <w:proofErr w:type="gramStart"/>
            <w:r w:rsidR="009D48D3" w:rsidRPr="009D48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_  </w:t>
            </w:r>
            <w:r w:rsidR="007E5DBD"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r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9D48D3" w:rsidRPr="009D48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_____________  </w:t>
            </w:r>
            <w:r w:rsidR="00F73D8D"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рублей </w:t>
            </w:r>
            <w:r w:rsidR="009D48D3"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 </w:t>
            </w:r>
            <w:r w:rsidR="00F73D8D"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копеек</w:t>
            </w:r>
            <w:r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bookmarkEnd w:id="6"/>
            <w:r w:rsidRPr="009D48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DB58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bookmarkEnd w:id="7"/>
          </w:p>
        </w:tc>
      </w:tr>
      <w:tr w:rsidR="008A560E" w:rsidRPr="00C3026C" w14:paraId="0CFB0D1A" w14:textId="77777777" w:rsidTr="00711A79">
        <w:trPr>
          <w:trHeight w:val="100"/>
          <w:jc w:val="center"/>
        </w:trPr>
        <w:tc>
          <w:tcPr>
            <w:tcW w:w="9698" w:type="dxa"/>
            <w:tcBorders>
              <w:bottom w:val="single" w:sz="4" w:space="0" w:color="auto"/>
            </w:tcBorders>
          </w:tcPr>
          <w:p w14:paraId="08B46E60" w14:textId="77777777" w:rsidR="008A560E" w:rsidRPr="00C3026C" w:rsidRDefault="008A560E" w:rsidP="007E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9" w:name="_Hlk62045499"/>
          </w:p>
        </w:tc>
      </w:tr>
    </w:tbl>
    <w:bookmarkEnd w:id="8"/>
    <w:bookmarkEnd w:id="9"/>
    <w:p w14:paraId="16326914" w14:textId="77777777" w:rsidR="008A560E" w:rsidRPr="00C3026C" w:rsidRDefault="00711A79" w:rsidP="00711A79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26C">
        <w:rPr>
          <w:rFonts w:ascii="Times New Roman" w:eastAsia="Times New Roman" w:hAnsi="Times New Roman"/>
          <w:sz w:val="16"/>
          <w:szCs w:val="20"/>
          <w:lang w:eastAsia="ru-RU"/>
        </w:rPr>
        <w:t>сумма прописью</w:t>
      </w:r>
    </w:p>
    <w:p w14:paraId="26F5D472" w14:textId="77777777" w:rsidR="001859F7" w:rsidRPr="001859F7" w:rsidRDefault="001859F7" w:rsidP="001859F7">
      <w:pPr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9F7">
        <w:rPr>
          <w:rFonts w:ascii="Times New Roman" w:eastAsia="Times New Roman" w:hAnsi="Times New Roman"/>
          <w:sz w:val="24"/>
          <w:szCs w:val="24"/>
          <w:lang w:eastAsia="ru-RU"/>
        </w:rPr>
        <w:t>Оплата производится путем 100% предоплаты на основании выставленного Заказчику счета.</w:t>
      </w:r>
    </w:p>
    <w:p w14:paraId="3FE3EB63" w14:textId="77777777" w:rsidR="008A560E" w:rsidRDefault="008A560E" w:rsidP="001859F7">
      <w:pPr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9F7">
        <w:rPr>
          <w:rFonts w:ascii="Times New Roman" w:eastAsia="Times New Roman" w:hAnsi="Times New Roman"/>
          <w:sz w:val="24"/>
          <w:szCs w:val="24"/>
          <w:lang w:eastAsia="ru-RU"/>
        </w:rPr>
        <w:t xml:space="preserve"> В платежном поручении необходимо указать номер договора и сумму НДС. </w:t>
      </w:r>
    </w:p>
    <w:p w14:paraId="25CA03DE" w14:textId="77777777" w:rsidR="008A560E" w:rsidRPr="00711A79" w:rsidRDefault="008A560E" w:rsidP="00711A79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11A79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711A79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ПОРЯДОК СДАЧИ И ПРИЕМКИ РАБОТ</w:t>
      </w:r>
    </w:p>
    <w:p w14:paraId="52031963" w14:textId="77777777" w:rsidR="008A560E" w:rsidRPr="00C3026C" w:rsidRDefault="008A560E" w:rsidP="008A56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26C">
        <w:rPr>
          <w:rFonts w:ascii="Times New Roman" w:eastAsia="Times New Roman" w:hAnsi="Times New Roman"/>
          <w:sz w:val="24"/>
          <w:szCs w:val="24"/>
          <w:lang w:eastAsia="ru-RU"/>
        </w:rPr>
        <w:t xml:space="preserve">3.1. При завершении работ Исполнитель представляет Заказчику акт сдачи-приемки </w:t>
      </w:r>
      <w:r w:rsidRPr="00827A0B"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 w:rsidR="00A57EC1" w:rsidRPr="00827A0B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A57EC1" w:rsidRPr="001859F7">
        <w:rPr>
          <w:rFonts w:ascii="Times New Roman" w:eastAsia="Times New Roman" w:hAnsi="Times New Roman"/>
          <w:sz w:val="24"/>
          <w:szCs w:val="24"/>
          <w:lang w:eastAsia="ru-RU"/>
        </w:rPr>
        <w:t>приложением отчетных документов</w:t>
      </w:r>
      <w:r w:rsidR="001859F7" w:rsidRPr="001859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F1DE94" w14:textId="77777777" w:rsidR="008A560E" w:rsidRPr="00C3026C" w:rsidRDefault="008A560E" w:rsidP="008A56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C3026C">
        <w:rPr>
          <w:rFonts w:ascii="Times New Roman" w:eastAsia="Times New Roman" w:hAnsi="Times New Roman"/>
          <w:sz w:val="24"/>
          <w:szCs w:val="20"/>
          <w:lang w:eastAsia="ru-RU"/>
        </w:rPr>
        <w:t>3.2. Заказчик в течение 10-ти календарных дней со дня получения акта сдачи-приемки работ и отчетных документов обязан направить Исполнителю подписанный акт сдачи-приемки работ.</w:t>
      </w:r>
    </w:p>
    <w:p w14:paraId="68F4B804" w14:textId="77777777" w:rsidR="008A560E" w:rsidRPr="00711A79" w:rsidRDefault="008A560E" w:rsidP="00711A79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11A79">
        <w:rPr>
          <w:rFonts w:ascii="Times New Roman" w:eastAsia="Times New Roman" w:hAnsi="Times New Roman"/>
          <w:b/>
          <w:sz w:val="24"/>
          <w:szCs w:val="20"/>
          <w:lang w:eastAsia="ru-RU"/>
        </w:rPr>
        <w:t>4. ОТВЕТСТВЕННОСТЬ СТОРОН</w:t>
      </w:r>
    </w:p>
    <w:p w14:paraId="0F447302" w14:textId="77777777" w:rsidR="008A560E" w:rsidRPr="00C3026C" w:rsidRDefault="008A560E" w:rsidP="008A56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C3026C">
        <w:rPr>
          <w:rFonts w:ascii="Times New Roman" w:eastAsia="Times New Roman" w:hAnsi="Times New Roman"/>
          <w:sz w:val="24"/>
          <w:szCs w:val="20"/>
          <w:lang w:eastAsia="ru-RU"/>
        </w:rPr>
        <w:t>4.1. За невыполнение или ненадлежащее выполнение обязательств по настоящему договору Исполнитель и Заказчик несут ответственность в соответствии с законодательством Российской Федерации.</w:t>
      </w:r>
    </w:p>
    <w:p w14:paraId="4FFCC960" w14:textId="77777777" w:rsidR="008A560E" w:rsidRPr="00C3026C" w:rsidRDefault="008A560E" w:rsidP="008A56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711A79">
        <w:rPr>
          <w:rFonts w:ascii="Times New Roman" w:eastAsia="Times New Roman" w:hAnsi="Times New Roman"/>
          <w:sz w:val="24"/>
          <w:szCs w:val="20"/>
          <w:lang w:eastAsia="ru-RU"/>
        </w:rPr>
        <w:t>4.2. В случае досрочного расторжения договора по инициативе Заказчика, последний выплачивает Исполнителю стоимость фактически выполненной работы, но не менее 40</w:t>
      </w:r>
      <w:r w:rsidR="00F73D8D" w:rsidRPr="00711A79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711A79">
        <w:rPr>
          <w:rFonts w:ascii="Times New Roman" w:eastAsia="Times New Roman" w:hAnsi="Times New Roman"/>
          <w:sz w:val="24"/>
          <w:szCs w:val="20"/>
          <w:lang w:eastAsia="ru-RU"/>
        </w:rPr>
        <w:t>% договорной цены.</w:t>
      </w:r>
    </w:p>
    <w:p w14:paraId="2FC643D0" w14:textId="77777777" w:rsidR="002A0FD7" w:rsidRDefault="008A560E" w:rsidP="008A56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1859F7">
        <w:rPr>
          <w:rFonts w:ascii="Times New Roman" w:eastAsia="Times New Roman" w:hAnsi="Times New Roman"/>
          <w:sz w:val="24"/>
          <w:szCs w:val="20"/>
          <w:lang w:eastAsia="ru-RU"/>
        </w:rPr>
        <w:t>4.3. В целях выполнения обязательных требований по сертификации п. 4.1 ГОСТ Р ИСО/МЭК 17065-2012 Заказчик обязуется:</w:t>
      </w:r>
    </w:p>
    <w:p w14:paraId="64245788" w14:textId="77777777" w:rsidR="002A0FD7" w:rsidRDefault="002A0FD7" w:rsidP="002A0F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постоянно </w:t>
      </w:r>
      <w:r w:rsidR="008A560E" w:rsidRPr="001859F7">
        <w:rPr>
          <w:rFonts w:ascii="Times New Roman" w:eastAsia="Times New Roman" w:hAnsi="Times New Roman"/>
          <w:sz w:val="24"/>
          <w:szCs w:val="20"/>
          <w:lang w:eastAsia="ru-RU"/>
        </w:rPr>
        <w:t xml:space="preserve">выполнять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сертификационные </w:t>
      </w:r>
      <w:r w:rsidR="008A560E" w:rsidRPr="001859F7">
        <w:rPr>
          <w:rFonts w:ascii="Times New Roman" w:eastAsia="Times New Roman" w:hAnsi="Times New Roman"/>
          <w:sz w:val="24"/>
          <w:szCs w:val="20"/>
          <w:lang w:eastAsia="ru-RU"/>
        </w:rPr>
        <w:t xml:space="preserve">требования, </w:t>
      </w:r>
      <w:r w:rsidRPr="002A0FD7">
        <w:rPr>
          <w:rFonts w:ascii="Times New Roman" w:eastAsia="Times New Roman" w:hAnsi="Times New Roman"/>
          <w:sz w:val="24"/>
          <w:szCs w:val="20"/>
          <w:lang w:eastAsia="ru-RU"/>
        </w:rPr>
        <w:t>включая внесение соответствующих изменений, сообщаемых органу по сертификации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8A560E" w:rsidRPr="002A0FD7">
        <w:rPr>
          <w:rFonts w:ascii="Times New Roman" w:eastAsia="Times New Roman" w:hAnsi="Times New Roman"/>
          <w:sz w:val="24"/>
          <w:szCs w:val="20"/>
          <w:lang w:eastAsia="ru-RU"/>
        </w:rPr>
        <w:t xml:space="preserve">(к таким изменениям относятся: правовой, коммерческий, организационный статус или право собственности; организационная структура и руководство; модификации продукции или </w:t>
      </w:r>
      <w:r w:rsidR="008A560E" w:rsidRPr="002A0FD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производственного процесса; адрес для связи и места проведения работ, основные изменения в системе менеджмента качества);</w:t>
      </w:r>
    </w:p>
    <w:p w14:paraId="613ED57F" w14:textId="77777777" w:rsidR="002A0FD7" w:rsidRDefault="002A0FD7" w:rsidP="002A0F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1859F7">
        <w:rPr>
          <w:rFonts w:ascii="Times New Roman" w:eastAsia="Times New Roman" w:hAnsi="Times New Roman"/>
          <w:sz w:val="24"/>
          <w:szCs w:val="20"/>
          <w:lang w:eastAsia="ru-RU"/>
        </w:rPr>
        <w:t>обеспечивать соответствие сертифицированной продукции установленным требованиям к продукции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r w:rsidRPr="002A0FD7"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>если сертификация касается непрерывного производства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>;</w:t>
      </w:r>
    </w:p>
    <w:p w14:paraId="429141DA" w14:textId="77777777" w:rsidR="002A0FD7" w:rsidRPr="002A0FD7" w:rsidRDefault="002A0FD7" w:rsidP="002A0F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>п</w:t>
      </w:r>
      <w:r w:rsidRPr="002A0FD7"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>ринимать необходимые меры для:</w:t>
      </w:r>
    </w:p>
    <w:p w14:paraId="5998246E" w14:textId="77777777" w:rsidR="002A0FD7" w:rsidRPr="002A0FD7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ab/>
        <w:t xml:space="preserve">1) </w:t>
      </w:r>
      <w:r w:rsidRPr="002A0FD7"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>оценивания и надзора, включая предоставления возможности для ознакомления документации и записей, а также доступу к оборудованию, местам, зонам, персоналу и субподрядчикам Заказчика;</w:t>
      </w:r>
    </w:p>
    <w:p w14:paraId="3CBA80CE" w14:textId="77777777" w:rsidR="002A0FD7" w:rsidRDefault="002A0FD7" w:rsidP="002A0FD7">
      <w:pPr>
        <w:spacing w:after="0" w:line="240" w:lineRule="auto"/>
        <w:jc w:val="both"/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ab/>
        <w:t xml:space="preserve">2) </w:t>
      </w:r>
      <w:r w:rsidRPr="002A0FD7"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>рассмотрения жалоб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>;</w:t>
      </w:r>
    </w:p>
    <w:p w14:paraId="59EC2771" w14:textId="77777777" w:rsidR="002A0FD7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ab/>
        <w:t xml:space="preserve">3) </w:t>
      </w:r>
      <w:r w:rsidRPr="002A0FD7"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>участия наблюдателей при необходимости;</w:t>
      </w:r>
    </w:p>
    <w:p w14:paraId="53B1F443" w14:textId="77777777" w:rsidR="002A0FD7" w:rsidRDefault="002A0FD7" w:rsidP="002A0FD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ab/>
        <w:t>о</w:t>
      </w:r>
      <w:r w:rsidRPr="002A0FD7"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>существлять выступления с заявлениями, касающиеся сертификации, исключительно в ее рамках;</w:t>
      </w:r>
    </w:p>
    <w:p w14:paraId="6CF4A2DA" w14:textId="77777777" w:rsidR="002A0FD7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ab/>
        <w:t>и</w:t>
      </w:r>
      <w:r w:rsidRPr="002A0FD7"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>спользовать сертификацию продукции исключительно таким образом, чтобы не чтобы не нанести ущерб репутации органа по сертификации продукции, и не осуществлять каких-либо заявлений, касающихся сертификации продукции, которые могут рассматриваться как непозволительные или вводящие в заблуждение;</w:t>
      </w:r>
    </w:p>
    <w:p w14:paraId="00187059" w14:textId="77777777" w:rsidR="002A0FD7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ab/>
        <w:t>в</w:t>
      </w:r>
      <w:r w:rsidRPr="002A0FD7"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 xml:space="preserve"> случае отмены или приостановки сертификации, отмены или приостановлении действия сертификатов соответствия, прекращать использование всех средств рекламного характера, ссылающихся на сертификацию и/или сертификаты соответствия, и принимать все меры, предусмотренные схемой сертификации;</w:t>
      </w:r>
    </w:p>
    <w:p w14:paraId="449AB038" w14:textId="77777777" w:rsidR="002A0FD7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ab/>
        <w:t>в</w:t>
      </w:r>
      <w:r w:rsidRPr="002A0FD7"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 xml:space="preserve"> случае необходимости представлять третьим лицам копии документов сертификации, воспроизведенных во всей полноте или в соответствии со схемой сертификации;</w:t>
      </w:r>
    </w:p>
    <w:p w14:paraId="7D671C6C" w14:textId="77777777" w:rsidR="002A0FD7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ab/>
        <w:t>в</w:t>
      </w:r>
      <w:r w:rsidRPr="002A0FD7"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>ыполнять требования органа по сертификации и/или осуществлять действия, предписанные схемой сертификации при ссылке на сертификацию продукции в средствах массовой информации или материалах рекламного характера;</w:t>
      </w:r>
    </w:p>
    <w:p w14:paraId="77BA5F08" w14:textId="77777777" w:rsidR="002A0FD7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ab/>
        <w:t>в</w:t>
      </w:r>
      <w:r w:rsidRPr="002A0FD7"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>ыполнять все необходимые требования, установленные схемой сертификации в отношении использования знаков соответствия или содержащихся в информации по продукции;</w:t>
      </w:r>
    </w:p>
    <w:p w14:paraId="43DCA33A" w14:textId="77777777" w:rsidR="002A0FD7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ab/>
        <w:t>о</w:t>
      </w:r>
      <w:r w:rsidRPr="002A0FD7"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>существлять ведение всех жалоб, доведенных до сведения Заказчика и касающихся выполнения сертификационных требований, и предоставления их органу по сертификации, по запросу органа по сертификации принимать необходимые меры по жалобам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 xml:space="preserve"> и любым недостаткам, </w:t>
      </w:r>
      <w:r w:rsidRPr="002A0FD7"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>обнаруженных в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 xml:space="preserve"> </w:t>
      </w:r>
      <w:r w:rsidRPr="002A0FD7"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>продукции, которые влияют на соответствие сертификационным требованиям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 xml:space="preserve">, а также </w:t>
      </w:r>
      <w:r w:rsidRPr="002A0FD7"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>документировать предпринятые действия;</w:t>
      </w:r>
    </w:p>
    <w:p w14:paraId="026EC283" w14:textId="77777777" w:rsidR="002A0FD7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ab/>
        <w:t>н</w:t>
      </w:r>
      <w:r w:rsidRPr="002A0FD7">
        <w:rPr>
          <w:rFonts w:ascii="Times New Roman" w:hAnsi="Times New Roman" w:cs="Calibri"/>
          <w:color w:val="000000"/>
          <w:sz w:val="24"/>
          <w:szCs w:val="24"/>
          <w:u w:color="000000"/>
          <w:lang w:eastAsia="ru-RU"/>
        </w:rPr>
        <w:t>езамедлительно информировать орган по сертификации об изменениях, которые могут повлиять на выполнение сертификационных требований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(к</w:t>
      </w:r>
      <w:r w:rsidRPr="002A0FD7">
        <w:rPr>
          <w:rFonts w:ascii="Times New Roman" w:eastAsia="Times New Roman" w:hAnsi="Times New Roman"/>
          <w:sz w:val="24"/>
          <w:szCs w:val="20"/>
          <w:lang w:eastAsia="ru-RU"/>
        </w:rPr>
        <w:t xml:space="preserve"> таким изменениям относятся: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2A0FD7">
        <w:rPr>
          <w:rFonts w:ascii="Times New Roman" w:eastAsia="Times New Roman" w:hAnsi="Times New Roman"/>
          <w:sz w:val="24"/>
          <w:szCs w:val="20"/>
          <w:lang w:eastAsia="ru-RU"/>
        </w:rPr>
        <w:t>правовой, коммерческий, организационный статус или право собственности;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2A0FD7">
        <w:rPr>
          <w:rFonts w:ascii="Times New Roman" w:eastAsia="Times New Roman" w:hAnsi="Times New Roman"/>
          <w:sz w:val="24"/>
          <w:szCs w:val="20"/>
          <w:lang w:eastAsia="ru-RU"/>
        </w:rPr>
        <w:t>организационная структура и руководство (например, основной управленческий персонал, ответственный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2A0FD7">
        <w:rPr>
          <w:rFonts w:ascii="Times New Roman" w:eastAsia="Times New Roman" w:hAnsi="Times New Roman"/>
          <w:sz w:val="24"/>
          <w:szCs w:val="20"/>
          <w:lang w:eastAsia="ru-RU"/>
        </w:rPr>
        <w:t>за принятие решений, или технические работники);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2A0FD7">
        <w:rPr>
          <w:rFonts w:ascii="Times New Roman" w:eastAsia="Times New Roman" w:hAnsi="Times New Roman"/>
          <w:sz w:val="24"/>
          <w:szCs w:val="20"/>
          <w:lang w:eastAsia="ru-RU"/>
        </w:rPr>
        <w:t>модификации продукции или производственного процесса;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2A0FD7">
        <w:rPr>
          <w:rFonts w:ascii="Times New Roman" w:eastAsia="Times New Roman" w:hAnsi="Times New Roman"/>
          <w:sz w:val="24"/>
          <w:szCs w:val="20"/>
          <w:lang w:eastAsia="ru-RU"/>
        </w:rPr>
        <w:t>адрес для связи и места проведения работ;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2A0FD7">
        <w:rPr>
          <w:rFonts w:ascii="Times New Roman" w:eastAsia="Times New Roman" w:hAnsi="Times New Roman"/>
          <w:sz w:val="24"/>
          <w:szCs w:val="20"/>
          <w:lang w:eastAsia="ru-RU"/>
        </w:rPr>
        <w:t>основные изменения в системе менеджмента качества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)</w:t>
      </w:r>
      <w:r w:rsidRPr="002A0FD7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6E28D847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</w: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4.4. Исполнитель обязуется:</w:t>
      </w:r>
    </w:p>
    <w:p w14:paraId="2FFE20F2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>проводить работы по сертификации продукции в соответствии с требованиями, установленными законодательством Российской Федерации и (или) правом Евразийского экономического союза, и объективно оценивать полученные результаты;</w:t>
      </w:r>
    </w:p>
    <w:p w14:paraId="4342A5C7" w14:textId="77777777" w:rsidR="002A0FD7" w:rsidRPr="002A0FD7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>осуществлять сертификацию продукции не дискриминационно, обеспечивая беспристрастность, объективность, компетентность при принятии решений по сертификации;</w:t>
      </w:r>
    </w:p>
    <w:p w14:paraId="6EDE902B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>согласовать с Заказчиком необходимость выполнения всех дополнительных работ, возникающих в процессе исполнения поручения по настоящему Договору;</w:t>
      </w:r>
    </w:p>
    <w:p w14:paraId="6B4DA965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>предоставлять Заказчику результаты проведенной работы</w:t>
      </w:r>
      <w:r w:rsid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;</w:t>
      </w:r>
    </w:p>
    <w:p w14:paraId="1D687790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lastRenderedPageBreak/>
        <w:tab/>
        <w:t>информировать соответствующие контрольные (надзорные) органы о продукции, поступившей на сертификацию, но не прошедшей ее.</w:t>
      </w:r>
    </w:p>
    <w:p w14:paraId="4BBF8A21" w14:textId="77777777" w:rsidR="002A0FD7" w:rsidRPr="002A0FD7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 xml:space="preserve">4.5. </w:t>
      </w:r>
      <w:r w:rsidRPr="002A0FD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Заказчик обязуется:</w:t>
      </w:r>
    </w:p>
    <w:p w14:paraId="0E230462" w14:textId="77777777" w:rsidR="002A0FD7" w:rsidRPr="002A0FD7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</w:r>
      <w:r w:rsidRPr="002A0FD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предоставить Исполнителю документы в объеме, необходимом и достаточном для проведения Работ по сертификации продукции;</w:t>
      </w:r>
    </w:p>
    <w:p w14:paraId="706BE8C2" w14:textId="77777777" w:rsidR="002A0FD7" w:rsidRPr="002A0FD7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</w:r>
      <w:r w:rsidRPr="002A0FD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предоставить Исполнителю возможность осмотра, идентификации и отбора образцов (проб) продукции;</w:t>
      </w:r>
    </w:p>
    <w:p w14:paraId="76CD4D6A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</w: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предоставить Исполнителю возможность для получения документации и записей, а также доступа на производство для ознакомления с технологией, процессом изготовления, условиями хранения сырья и готовой продукции, персоналом и субподрядчиками заказчика (если предусмотрено схемой сертификации);</w:t>
      </w:r>
    </w:p>
    <w:p w14:paraId="3D1FCDEC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>предъявлять в органы государственного контроля (надзора), а также заинтересованным лицам документы, свидетельствующие о подтверждении соответствия продукции (Сертификат соответствия или его копию) либо регистрационный номер Сертификата соответствия;</w:t>
      </w:r>
    </w:p>
    <w:p w14:paraId="082BBEAA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>осуществлять периодическую оценку соответствия сертифицированной продукции (инспекционный контроль), если предусмотрено схемой сертификации, а также в случае поступления от контрольного (надзорного) органа информации о претензиях к безопасности продукции или в случае, если поступившая информация ставит под сомнение результаты ранее принятого решения по сертификации продукции;</w:t>
      </w:r>
    </w:p>
    <w:p w14:paraId="113E30C4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>приостанавливать или прекращать выпуск продукции в обращение, если действие Сертификата соответствия приостановлено или прекращено;</w:t>
      </w:r>
    </w:p>
    <w:p w14:paraId="19E17ABD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>выпускать в обращение продукцию, подлежащую сертификации, только после получения Сертификата соответствия;</w:t>
      </w:r>
    </w:p>
    <w:p w14:paraId="7A2E6C97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>приостанавливать или прекращать реализацию продукции, если она не отвечает требованиям, на соответствие которым она сертифицирована;</w:t>
      </w:r>
    </w:p>
    <w:p w14:paraId="6208C514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>приостанавливать производство продукции, которая прошла сертификацию и не соответствует требованиям, на основании решений органов государственного контроля (надзора);</w:t>
      </w:r>
    </w:p>
    <w:p w14:paraId="057D8396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>приостанавливать или прекращать реализацию продукции, если действие Сертификата соответствия приостановлено либо прекращено, Сертификат соответствия признан недействительным, за исключением случая, предусмотренного абзацем третьим пункта 2.1 статьи 25 Федерального закона от 27.12.2002 № 184-ФЗ «О техническом регулировании»;</w:t>
      </w:r>
    </w:p>
    <w:p w14:paraId="3B2DB383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>приостанавливать или прекращать реализацию продукции, если срок действия Сертификата соответствия истек, за исключением продукции, выпущенной в обращение на территории Российской Федерации во время действия Сертификата соответствия, в течение срока годности или срока службы продукции, установленных в соответствии с законодательством Российской Федерации;</w:t>
      </w:r>
    </w:p>
    <w:p w14:paraId="634C6DE6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>своевременно вернуть Сертификат соответствия Исполнителю в случае отмены его действия.</w:t>
      </w:r>
    </w:p>
    <w:p w14:paraId="0620EB12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 xml:space="preserve">4.6. Исполнитель вправе: </w:t>
      </w:r>
    </w:p>
    <w:p w14:paraId="37E6D533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 xml:space="preserve">привлекать к выполнению Работ по настоящему Договору на условиях субподряда испытательные лаборатории (центры), органы по сертификации систем менеджмента, органы инспекции, гарантируя при этом, что деятельность, осуществляемая субподрядчиками, обеспечит доверительное отношение к полученным результатам; </w:t>
      </w:r>
    </w:p>
    <w:p w14:paraId="2D8DE031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 xml:space="preserve">при невыполнении Заказчиком своей обязанности по оплате Работ, независимо от их результата, а также несвоевременного предоставления Исполнителю комплекта документов, необходимого для проведения Работ, вправе отказаться от настоящего Договора (исполнения настоящего Договора) в одностороннем порядке; </w:t>
      </w:r>
    </w:p>
    <w:p w14:paraId="36DE8966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 xml:space="preserve">приостанавливать, возобновлять или прекращать действие выданного им Сертификата соответствия и информировать об этом Заказчика, федеральный орган </w:t>
      </w: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lastRenderedPageBreak/>
        <w:t xml:space="preserve">исполнительной власти, организующий формирование и ведение реестра сертификатов соответствия и зарегистрированных деклараций о соответствии, и контрольные (надзорные) органы; </w:t>
      </w:r>
    </w:p>
    <w:p w14:paraId="1249E07B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>4.7. Заказчик вправе:</w:t>
      </w:r>
    </w:p>
    <w:p w14:paraId="37357AAB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>выбирать схему сертификации;</w:t>
      </w:r>
    </w:p>
    <w:p w14:paraId="19AFBD80" w14:textId="77777777" w:rsidR="002A0FD7" w:rsidRPr="00711A79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>обращаться в национальный орган по аккредитации с жалобами на неправомерные действия органа по сертификации в соответствии с законодательством Российской Федерации;</w:t>
      </w:r>
    </w:p>
    <w:p w14:paraId="0605A701" w14:textId="77777777" w:rsidR="002A0FD7" w:rsidRPr="002A0FD7" w:rsidRDefault="002A0FD7" w:rsidP="002A0F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ab/>
        <w:t>получать в органе по сертификации доказательственные материалы, которые были получены в результате работ по сертификации.</w:t>
      </w:r>
    </w:p>
    <w:p w14:paraId="21E47A20" w14:textId="77777777" w:rsidR="008A560E" w:rsidRPr="00711A79" w:rsidRDefault="008A560E" w:rsidP="00711A79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11A79">
        <w:rPr>
          <w:rFonts w:ascii="Times New Roman" w:eastAsia="Times New Roman" w:hAnsi="Times New Roman"/>
          <w:b/>
          <w:sz w:val="24"/>
          <w:szCs w:val="20"/>
          <w:lang w:eastAsia="ru-RU"/>
        </w:rPr>
        <w:t>5. ПРОЧИЕ УСЛОВИЯ</w:t>
      </w:r>
    </w:p>
    <w:p w14:paraId="552DF045" w14:textId="77777777" w:rsidR="008A560E" w:rsidRPr="00C3026C" w:rsidRDefault="008A560E" w:rsidP="008A56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C3026C">
        <w:rPr>
          <w:rFonts w:ascii="Times New Roman" w:eastAsia="Times New Roman" w:hAnsi="Times New Roman"/>
          <w:sz w:val="24"/>
          <w:szCs w:val="20"/>
          <w:lang w:eastAsia="ru-RU"/>
        </w:rPr>
        <w:t>5.1. Выполненная работа подлежит оплате в полном объеме независимо от результатов оценки соответствия.</w:t>
      </w:r>
    </w:p>
    <w:p w14:paraId="5E676E51" w14:textId="77777777" w:rsidR="008A560E" w:rsidRPr="00C3026C" w:rsidRDefault="008A560E" w:rsidP="008A56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26C">
        <w:rPr>
          <w:rFonts w:ascii="Times New Roman" w:eastAsia="Times New Roman" w:hAnsi="Times New Roman"/>
          <w:sz w:val="24"/>
          <w:szCs w:val="24"/>
          <w:lang w:eastAsia="ru-RU"/>
        </w:rPr>
        <w:t>5.2. Никакая из Сторон Договора не имеет права передавать права по настоящему Договору третьим лицам без согласия другой стороны.</w:t>
      </w:r>
    </w:p>
    <w:p w14:paraId="40FFFECE" w14:textId="77777777" w:rsidR="008A560E" w:rsidRPr="00B6436F" w:rsidRDefault="008A560E" w:rsidP="008A560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26C">
        <w:rPr>
          <w:rFonts w:ascii="Times New Roman" w:eastAsia="Times New Roman" w:hAnsi="Times New Roman"/>
          <w:sz w:val="24"/>
          <w:szCs w:val="24"/>
          <w:lang w:eastAsia="ru-RU"/>
        </w:rPr>
        <w:t xml:space="preserve">5.3. Настоящий Договор, информация, переданная в его исполнение Заказчику от Исполнителя, является информацией, составляющей коммерческую тайну Исполнителя и она не подлежит разглашению Заказчиком, а также любым иным лицом, в распоряжение которого он (договор) и сопутствующая информация оказались. Такая информация может быть использована и передана третьим лицам, если это прямо следует из целей ее </w:t>
      </w:r>
      <w:r w:rsidRPr="00B6436F">
        <w:rPr>
          <w:rFonts w:ascii="Times New Roman" w:eastAsia="Times New Roman" w:hAnsi="Times New Roman"/>
          <w:sz w:val="24"/>
          <w:szCs w:val="24"/>
          <w:lang w:eastAsia="ru-RU"/>
        </w:rPr>
        <w:t>назначения.</w:t>
      </w:r>
    </w:p>
    <w:p w14:paraId="37DEF576" w14:textId="77777777" w:rsidR="007715C4" w:rsidRPr="00B6436F" w:rsidRDefault="008A560E" w:rsidP="00711A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6F">
        <w:rPr>
          <w:rFonts w:ascii="Times New Roman" w:eastAsia="Times New Roman" w:hAnsi="Times New Roman"/>
          <w:sz w:val="24"/>
          <w:szCs w:val="24"/>
          <w:lang w:eastAsia="ru-RU"/>
        </w:rPr>
        <w:t>5.4.В силу специфики деятельности по сертификации, декларированию и испытаниям, ничто в деятельности Исполнителя не может трактоваться как гарантия или обещание получения соответствующего документа, либо действия указанного документа после принятия услуг Исполнителя</w:t>
      </w:r>
      <w:r w:rsidR="003349A0" w:rsidRPr="00B6436F">
        <w:rPr>
          <w:rFonts w:ascii="Times New Roman" w:eastAsia="Times New Roman" w:hAnsi="Times New Roman"/>
          <w:sz w:val="24"/>
          <w:szCs w:val="24"/>
          <w:lang w:eastAsia="ru-RU"/>
        </w:rPr>
        <w:t xml:space="preserve"> (за исключением если протокол, сертификат приостановлены, признаны недействительными, прекращены по вине исполнителя и его действий/бездействия</w:t>
      </w:r>
      <w:r w:rsidR="00842B10" w:rsidRPr="00B6436F">
        <w:rPr>
          <w:rFonts w:ascii="Times New Roman" w:eastAsia="Times New Roman" w:hAnsi="Times New Roman"/>
          <w:sz w:val="24"/>
          <w:szCs w:val="24"/>
          <w:lang w:eastAsia="ru-RU"/>
        </w:rPr>
        <w:t>, в этом случае исполнитель возмещает убытки заказчика в полном объеме</w:t>
      </w:r>
      <w:r w:rsidR="003349A0" w:rsidRPr="00B6436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6436F">
        <w:rPr>
          <w:rFonts w:ascii="Times New Roman" w:eastAsia="Times New Roman" w:hAnsi="Times New Roman"/>
          <w:sz w:val="24"/>
          <w:szCs w:val="24"/>
          <w:lang w:eastAsia="ru-RU"/>
        </w:rPr>
        <w:t>. Ухудшение качества продукции или услуг Заказчика, решения или действия органов государственной власти, связанные с ограничениями, либо иными негативными последствиями, не могут и не будут рассматриваться сторонами как ненадлежащее исполнение обязательств по договору Исполнителем.</w:t>
      </w:r>
    </w:p>
    <w:p w14:paraId="7F7B746C" w14:textId="77777777" w:rsidR="00035CBC" w:rsidRPr="00B6436F" w:rsidRDefault="008A560E" w:rsidP="00035CB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6F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proofErr w:type="gramStart"/>
      <w:r w:rsidR="00827A0B" w:rsidRPr="00B6436F">
        <w:rPr>
          <w:rFonts w:ascii="Times New Roman" w:eastAsia="Times New Roman" w:hAnsi="Times New Roman"/>
          <w:sz w:val="24"/>
          <w:szCs w:val="24"/>
          <w:lang w:eastAsia="ru-RU"/>
        </w:rPr>
        <w:t>5.Представляемые</w:t>
      </w:r>
      <w:proofErr w:type="gramEnd"/>
      <w:r w:rsidRPr="00B6436F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Заявителя должны быть представлены Исполнителю дополнительно в сканированном виде (в формате PDF) на электронном носителе</w:t>
      </w:r>
      <w:r w:rsidR="00A84D88" w:rsidRPr="00B6436F">
        <w:rPr>
          <w:rFonts w:ascii="Times New Roman" w:eastAsia="Times New Roman" w:hAnsi="Times New Roman"/>
          <w:sz w:val="24"/>
          <w:szCs w:val="24"/>
          <w:lang w:eastAsia="ru-RU"/>
        </w:rPr>
        <w:t>, являются конфиденциальными и не подлежат разглашению третьим лицам исполнителем, за исключением случаев, если это необходимо для исполнения услуг по договору и иным основаниям согласно законодательству РФ</w:t>
      </w:r>
      <w:r w:rsidRPr="00B6436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E2E5B28" w14:textId="77777777" w:rsidR="008A560E" w:rsidRPr="00C3026C" w:rsidRDefault="008A560E" w:rsidP="00035CB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6F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Исполнитель осуществляет сканирование документов по дополнительному соглашению.</w:t>
      </w:r>
    </w:p>
    <w:p w14:paraId="136BD431" w14:textId="77777777" w:rsidR="008A560E" w:rsidRPr="00711A79" w:rsidRDefault="008A560E" w:rsidP="00711A79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1A79">
        <w:rPr>
          <w:rFonts w:ascii="Times New Roman" w:eastAsia="Times New Roman" w:hAnsi="Times New Roman"/>
          <w:b/>
          <w:sz w:val="24"/>
          <w:szCs w:val="24"/>
          <w:lang w:eastAsia="ru-RU"/>
        </w:rPr>
        <w:t>6. ПОРЯДОК УРЕГУЛИРОВАНИЯ СПОРОВ</w:t>
      </w:r>
    </w:p>
    <w:p w14:paraId="2AB81A4B" w14:textId="77777777" w:rsidR="008A560E" w:rsidRPr="00C3026C" w:rsidRDefault="008A560E" w:rsidP="007715C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порядке.</w:t>
      </w:r>
    </w:p>
    <w:p w14:paraId="73D57573" w14:textId="77777777" w:rsidR="008A560E" w:rsidRPr="00C3026C" w:rsidRDefault="008A560E" w:rsidP="007715C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 Все достигнутые договоренности Стороны оформляют в виде дополнительных соглашений, подписанных Сторонами и скрепленных печатями (при наличии печати).</w:t>
      </w:r>
    </w:p>
    <w:p w14:paraId="5F07C48C" w14:textId="77777777" w:rsidR="008A560E" w:rsidRPr="001859F7" w:rsidRDefault="008A560E" w:rsidP="001859F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="00711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30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случае невыпол</w:t>
      </w:r>
      <w:r w:rsidRPr="00827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нения Сторонами своих обязательств и не достижения взаимного согласия споры по настоящему договору разрешаются в Арбитражном суде </w:t>
      </w:r>
      <w:r w:rsidR="000637FA" w:rsidRPr="00827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месту нахождения истца.</w:t>
      </w:r>
    </w:p>
    <w:p w14:paraId="480C0DCB" w14:textId="77777777" w:rsidR="00711A79" w:rsidRPr="00711A79" w:rsidRDefault="008A560E" w:rsidP="00711A79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11A79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7. </w:t>
      </w:r>
      <w:r w:rsidR="00711A79" w:rsidRPr="00711A79">
        <w:rPr>
          <w:rFonts w:ascii="Times New Roman" w:eastAsia="Times New Roman" w:hAnsi="Times New Roman"/>
          <w:b/>
          <w:sz w:val="24"/>
          <w:szCs w:val="20"/>
          <w:lang w:eastAsia="ru-RU"/>
        </w:rPr>
        <w:t>КОНФИДЕНЦИАЛЬНОСТЬ</w:t>
      </w:r>
    </w:p>
    <w:p w14:paraId="117A03E8" w14:textId="77777777"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ab/>
        <w:t>7</w:t>
      </w:r>
      <w:r w:rsidRPr="00711A79">
        <w:rPr>
          <w:rFonts w:ascii="Times New Roman" w:eastAsia="Times New Roman" w:hAnsi="Times New Roman"/>
          <w:sz w:val="24"/>
          <w:szCs w:val="20"/>
          <w:lang w:eastAsia="ru-RU"/>
        </w:rPr>
        <w:t xml:space="preserve">.1 Стороны обязуются сохранять конфиденциальность информации, относящейся к предмету Договора, ходу его выполнения и полученным результатам. Разглашение </w:t>
      </w:r>
      <w:r w:rsidRPr="00711A79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информации (полное или частичное), а также ознакомление с ней третьих лиц осуществляется по взаимной договорённости между Сторонами. </w:t>
      </w:r>
    </w:p>
    <w:p w14:paraId="10F4A8FC" w14:textId="77777777"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ab/>
        <w:t>7</w:t>
      </w:r>
      <w:r w:rsidRPr="00711A79">
        <w:rPr>
          <w:rFonts w:ascii="Times New Roman" w:eastAsia="Times New Roman" w:hAnsi="Times New Roman"/>
          <w:sz w:val="24"/>
          <w:szCs w:val="20"/>
          <w:lang w:eastAsia="ru-RU"/>
        </w:rPr>
        <w:t>.2 Если в соответствии с законодательством требуется огласить конфиденциальную информацию, Исполнитель уведомляет Заказчика о предоставлении такой информации, если это не запрещено законом.</w:t>
      </w:r>
    </w:p>
    <w:p w14:paraId="15038CE3" w14:textId="77777777" w:rsidR="00827A0B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ab/>
        <w:t>7</w:t>
      </w:r>
      <w:r w:rsidRPr="00711A79">
        <w:rPr>
          <w:rFonts w:ascii="Times New Roman" w:eastAsia="Times New Roman" w:hAnsi="Times New Roman"/>
          <w:sz w:val="24"/>
          <w:szCs w:val="20"/>
          <w:lang w:eastAsia="ru-RU"/>
        </w:rPr>
        <w:t>.3 Каждая из Сторон обязуется публиковать полученные при выполнении работ сведения, признанные конфиденциальными, только с согласия другой Стороны.</w:t>
      </w:r>
    </w:p>
    <w:p w14:paraId="4440A2ED" w14:textId="77777777" w:rsidR="00711A79" w:rsidRPr="00711A79" w:rsidRDefault="00711A79" w:rsidP="00711A7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1A79">
        <w:rPr>
          <w:rFonts w:ascii="Times New Roman" w:eastAsia="Times New Roman" w:hAnsi="Times New Roman"/>
          <w:b/>
          <w:sz w:val="24"/>
          <w:szCs w:val="24"/>
          <w:lang w:eastAsia="ru-RU"/>
        </w:rPr>
        <w:t>8. ЗАКЛЮЧИТЕЛЬНЫЕ ПОЛОЖЕНИЯ</w:t>
      </w:r>
    </w:p>
    <w:p w14:paraId="7EB73C5B" w14:textId="77777777" w:rsidR="00711A79" w:rsidRPr="00711A79" w:rsidRDefault="00711A79" w:rsidP="00711A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Pr="00711A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.1 Настоящий Договор вступает в силу с момента его подписания и действует </w:t>
      </w:r>
      <w:r w:rsidRPr="00711A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по «_____» ______________ 202____ г. </w:t>
      </w:r>
    </w:p>
    <w:p w14:paraId="56935C3A" w14:textId="77777777" w:rsidR="00711A79" w:rsidRPr="00711A79" w:rsidRDefault="00711A79" w:rsidP="00711A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Pr="00711A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 Договор составлен в двух экземплярах, по одному для каждой из Сторон. Оба экземпляра имеют одинаковую юридическую силу.</w:t>
      </w:r>
    </w:p>
    <w:p w14:paraId="6E460FEF" w14:textId="77777777" w:rsidR="00711A79" w:rsidRPr="00711A79" w:rsidRDefault="00711A79" w:rsidP="00711A79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1A79">
        <w:rPr>
          <w:rFonts w:ascii="Times New Roman" w:eastAsia="Times New Roman" w:hAnsi="Times New Roman"/>
          <w:b/>
          <w:sz w:val="24"/>
          <w:szCs w:val="24"/>
          <w:lang w:eastAsia="ru-RU"/>
        </w:rPr>
        <w:t>9. ЮРИДИЧЕСКИЕ АДРЕСА, РЕКВИЗИТЫ И ПОДПИСИ СТОРОН</w:t>
      </w:r>
    </w:p>
    <w:p w14:paraId="10DE2F20" w14:textId="77777777" w:rsidR="00711A79" w:rsidRPr="00711A79" w:rsidRDefault="00711A79" w:rsidP="00711A79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2"/>
        <w:gridCol w:w="4953"/>
      </w:tblGrid>
      <w:tr w:rsidR="00711A79" w:rsidRPr="00711A79" w14:paraId="7EDCE679" w14:textId="77777777" w:rsidTr="00105AF9">
        <w:trPr>
          <w:trHeight w:val="983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14:paraId="36C2964C" w14:textId="77777777" w:rsidR="00711A79" w:rsidRPr="00711A79" w:rsidRDefault="00711A79" w:rsidP="00711A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620CB9E0" w14:textId="77777777" w:rsidR="00711A79" w:rsidRPr="00711A79" w:rsidRDefault="00711A79" w:rsidP="00711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учреждение «Российский институт стандартизации» (ФГБУ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Институт стандартизации</w:t>
            </w: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</w:t>
            </w:r>
          </w:p>
          <w:p w14:paraId="1D439F2B" w14:textId="77777777" w:rsidR="00711A79" w:rsidRPr="00711A79" w:rsidRDefault="00711A79" w:rsidP="0071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117418, Г. Москва,</w:t>
            </w:r>
          </w:p>
          <w:p w14:paraId="463DF176" w14:textId="77777777" w:rsidR="00711A79" w:rsidRPr="00711A79" w:rsidRDefault="00711A79" w:rsidP="0071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ВН.ТЕР.Г. МУНИЦИПАЛЬНЫЙ ОКРУГ</w:t>
            </w:r>
          </w:p>
          <w:p w14:paraId="51652896" w14:textId="77777777" w:rsidR="00711A79" w:rsidRPr="00711A79" w:rsidRDefault="00711A79" w:rsidP="0071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ЧЕРЕМУШКИ, ПР-КТ НАХИМОВСКИЙ,</w:t>
            </w:r>
          </w:p>
          <w:p w14:paraId="30D2F1D6" w14:textId="77777777" w:rsidR="00711A79" w:rsidRPr="00711A79" w:rsidRDefault="00711A79" w:rsidP="0071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31, К. 2</w:t>
            </w:r>
          </w:p>
          <w:p w14:paraId="27947570" w14:textId="77777777" w:rsidR="00711A79" w:rsidRPr="00711A79" w:rsidRDefault="00711A79" w:rsidP="0071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 7727469630, КПП: 772701001</w:t>
            </w:r>
          </w:p>
          <w:p w14:paraId="056A033D" w14:textId="77777777" w:rsidR="00711A79" w:rsidRPr="00711A79" w:rsidRDefault="00711A79" w:rsidP="0071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Банк: ГУ БАНКА РОССИИ ПО ЦФО//УФК ПО Г. МОСКВЕ г. Москва</w:t>
            </w:r>
          </w:p>
          <w:p w14:paraId="4F0ADB74" w14:textId="77777777" w:rsidR="00711A79" w:rsidRPr="00711A79" w:rsidRDefault="00711A79" w:rsidP="0071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115035, г. Москва 35, ул. Балчуг</w:t>
            </w: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</w:t>
            </w:r>
          </w:p>
          <w:p w14:paraId="6E91D5FE" w14:textId="77777777" w:rsidR="00711A79" w:rsidRPr="00711A79" w:rsidRDefault="00711A79" w:rsidP="00711A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БИК 004525988</w:t>
            </w:r>
          </w:p>
          <w:p w14:paraId="6BCB5DD8" w14:textId="77777777" w:rsidR="00711A79" w:rsidRPr="00711A79" w:rsidRDefault="00711A79" w:rsidP="00711A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Номер счета банка получателя средств (ЕКС): 40102810545370000003</w:t>
            </w:r>
          </w:p>
          <w:p w14:paraId="73DC08F3" w14:textId="77777777" w:rsidR="00711A79" w:rsidRPr="00711A79" w:rsidRDefault="00711A79" w:rsidP="00711A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Номер казначейского счета 03214643000000017300 </w:t>
            </w:r>
          </w:p>
          <w:p w14:paraId="5B503841" w14:textId="77777777" w:rsidR="00711A79" w:rsidRPr="00711A79" w:rsidRDefault="00711A79" w:rsidP="00711A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Номер лицевого счета 20736H12520 </w:t>
            </w:r>
          </w:p>
          <w:p w14:paraId="2F8AF7B2" w14:textId="77777777" w:rsidR="00711A79" w:rsidRPr="00711A79" w:rsidRDefault="00711A79" w:rsidP="00711A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УФК ПО Г. МОСКВЕ г. Москва</w:t>
            </w:r>
          </w:p>
          <w:p w14:paraId="014D3897" w14:textId="77777777" w:rsidR="00711A79" w:rsidRPr="00711A79" w:rsidRDefault="00711A79" w:rsidP="00711A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 1217700342672, ОКПО 48861355</w:t>
            </w:r>
          </w:p>
          <w:p w14:paraId="0A80B2EE" w14:textId="77777777" w:rsidR="00711A79" w:rsidRPr="00711A79" w:rsidRDefault="00711A79" w:rsidP="00711A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45908000</w:t>
            </w:r>
          </w:p>
          <w:p w14:paraId="065CFF2D" w14:textId="77777777" w:rsidR="00711A79" w:rsidRPr="00711A79" w:rsidRDefault="00711A79" w:rsidP="00711A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Телефон: 8-495-531-26-44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доб. 32-05</w:t>
            </w:r>
          </w:p>
          <w:p w14:paraId="38B60E7E" w14:textId="77777777" w:rsidR="00711A79" w:rsidRPr="00711A79" w:rsidRDefault="00711A79" w:rsidP="00711A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e-mail: </w:t>
            </w:r>
            <w:r w:rsidR="003D73AD">
              <w:fldChar w:fldCharType="begin"/>
            </w:r>
            <w:r w:rsidR="003D73AD" w:rsidRPr="00B6436F">
              <w:rPr>
                <w:lang w:val="en-US"/>
              </w:rPr>
              <w:instrText xml:space="preserve"> HYPERLINK "mailto:vniinmash@gostinfo.ru" </w:instrText>
            </w:r>
            <w:r w:rsidR="003D73AD">
              <w:fldChar w:fldCharType="separate"/>
            </w:r>
            <w:r w:rsidRPr="0036217A">
              <w:rPr>
                <w:rStyle w:val="a7"/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vniinmash</w:t>
            </w:r>
            <w:r w:rsidRPr="00711A79">
              <w:rPr>
                <w:rStyle w:val="a7"/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@gostinfo.ru</w:t>
            </w:r>
            <w:r w:rsidR="003D73AD">
              <w:rPr>
                <w:rStyle w:val="a7"/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14:paraId="3B56CF41" w14:textId="77777777" w:rsidR="00711A79" w:rsidRPr="00711A79" w:rsidRDefault="00711A79" w:rsidP="00711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0C59B9BF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93792A6" w14:textId="77777777" w:rsidR="00711A79" w:rsidRPr="00711A79" w:rsidRDefault="00711A79" w:rsidP="00711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___________________________(___________)</w:t>
            </w:r>
          </w:p>
          <w:p w14:paraId="1401E856" w14:textId="77777777" w:rsidR="00711A79" w:rsidRPr="00711A79" w:rsidRDefault="00711A79" w:rsidP="00711A79">
            <w:pPr>
              <w:tabs>
                <w:tab w:val="left" w:pos="1065"/>
              </w:tabs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283AF2A7" w14:textId="77777777" w:rsidR="00711A79" w:rsidRPr="00711A79" w:rsidRDefault="00711A79" w:rsidP="00711A79">
            <w:pPr>
              <w:tabs>
                <w:tab w:val="left" w:pos="10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</w:t>
            </w: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787BA81D" w14:textId="77777777" w:rsidR="00711A79" w:rsidRPr="00711A79" w:rsidRDefault="00711A79" w:rsidP="00711A79">
            <w:pPr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ED4A42" w14:textId="77777777" w:rsidR="00711A79" w:rsidRPr="00711A79" w:rsidRDefault="00711A79" w:rsidP="00711A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 ________________________</w:t>
            </w:r>
          </w:p>
          <w:p w14:paraId="3C46AB35" w14:textId="77777777" w:rsidR="00711A79" w:rsidRPr="00711A79" w:rsidRDefault="00711A79" w:rsidP="00711A79">
            <w:pPr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14:paraId="7E22D2F0" w14:textId="77777777" w:rsidR="00711A79" w:rsidRPr="00711A79" w:rsidRDefault="00711A79" w:rsidP="00711A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ИНН/КПП _______________ / _____________</w:t>
            </w:r>
          </w:p>
          <w:p w14:paraId="1903345B" w14:textId="77777777" w:rsidR="00711A79" w:rsidRPr="00711A79" w:rsidRDefault="00711A79" w:rsidP="00711A7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ОКТМО _______________________________</w:t>
            </w:r>
          </w:p>
          <w:p w14:paraId="2AFC4194" w14:textId="77777777" w:rsidR="00711A79" w:rsidRPr="00711A79" w:rsidRDefault="00711A79" w:rsidP="00711A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ОГРН _________________________________ </w:t>
            </w:r>
          </w:p>
          <w:p w14:paraId="2A6C9F49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ОКВЭД _____________ ОКПО ____________</w:t>
            </w:r>
          </w:p>
          <w:p w14:paraId="2427892A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р/с: ___________________________________</w:t>
            </w:r>
          </w:p>
          <w:p w14:paraId="1BC5DB57" w14:textId="77777777" w:rsidR="00711A79" w:rsidRPr="00711A79" w:rsidRDefault="00711A79" w:rsidP="00711A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_______________________________________</w:t>
            </w:r>
          </w:p>
          <w:p w14:paraId="107C4C3C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Банк: __________________________________</w:t>
            </w:r>
          </w:p>
          <w:p w14:paraId="0B85530C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Сч</w:t>
            </w:r>
            <w:proofErr w:type="spellEnd"/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 № _________________________________</w:t>
            </w:r>
          </w:p>
          <w:p w14:paraId="14CF9E25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КБК </w:t>
            </w: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</w:t>
            </w:r>
          </w:p>
          <w:p w14:paraId="7BF2C06A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БИК __________________________________</w:t>
            </w:r>
          </w:p>
          <w:p w14:paraId="2ACC8D95" w14:textId="77777777" w:rsidR="00711A79" w:rsidRPr="00711A79" w:rsidRDefault="00711A79" w:rsidP="00711A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тел. </w:t>
            </w: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Pr="00711A7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факс </w:t>
            </w: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  <w:p w14:paraId="04605656" w14:textId="77777777" w:rsidR="00711A79" w:rsidRPr="00711A79" w:rsidRDefault="00711A79" w:rsidP="00711A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e</w:t>
            </w: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Pr="00711A79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mail</w:t>
            </w: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: </w:t>
            </w: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711A79" w:rsidRPr="00711A79" w14:paraId="4FC89EE6" w14:textId="77777777" w:rsidTr="00105AF9">
        <w:trPr>
          <w:trHeight w:val="2565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14:paraId="7B82A9DD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BB7181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Исполнителя</w:t>
            </w:r>
          </w:p>
          <w:p w14:paraId="57FE4332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14:paraId="5064AD21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Институт стандартизации</w:t>
            </w: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152AE45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F45A65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 / ФИО /</w:t>
            </w:r>
          </w:p>
          <w:p w14:paraId="083C998E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DB8D4B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МП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14:paraId="5CC82C45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572B7C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Заказчика </w:t>
            </w:r>
          </w:p>
          <w:p w14:paraId="592BF469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064C3B1C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846848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A15418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   / ФИО /</w:t>
            </w:r>
          </w:p>
          <w:p w14:paraId="4F23F090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D0A7F8" w14:textId="77777777" w:rsidR="00711A79" w:rsidRPr="00711A79" w:rsidRDefault="00711A79" w:rsidP="00711A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МП</w:t>
            </w:r>
          </w:p>
        </w:tc>
      </w:tr>
    </w:tbl>
    <w:p w14:paraId="5E84B42C" w14:textId="77777777" w:rsidR="00711A79" w:rsidRPr="00C3026C" w:rsidRDefault="00711A79" w:rsidP="00711A79">
      <w:pPr>
        <w:overflowPunct w:val="0"/>
        <w:autoSpaceDE w:val="0"/>
        <w:autoSpaceDN w:val="0"/>
        <w:adjustRightInd w:val="0"/>
        <w:spacing w:before="24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  <w:sectPr w:rsidR="00711A79" w:rsidRPr="00C3026C" w:rsidSect="007E5DBD">
          <w:footerReference w:type="default" r:id="rId8"/>
          <w:pgSz w:w="11907" w:h="16840" w:code="9"/>
          <w:pgMar w:top="1134" w:right="850" w:bottom="1134" w:left="1701" w:header="567" w:footer="284" w:gutter="0"/>
          <w:cols w:space="720"/>
          <w:titlePg/>
          <w:docGrid w:linePitch="299"/>
        </w:sectPr>
      </w:pPr>
    </w:p>
    <w:bookmarkEnd w:id="0"/>
    <w:p w14:paraId="2400D4ED" w14:textId="77777777" w:rsidR="002A0FD7" w:rsidRPr="002A0FD7" w:rsidRDefault="002A0FD7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</w:rPr>
      </w:pPr>
    </w:p>
    <w:sectPr w:rsidR="002A0FD7" w:rsidRPr="002A0FD7" w:rsidSect="007E5DBD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2C4E" w14:textId="77777777" w:rsidR="003D73AD" w:rsidRDefault="003D73AD" w:rsidP="007715C4">
      <w:pPr>
        <w:spacing w:after="0" w:line="240" w:lineRule="auto"/>
      </w:pPr>
      <w:r>
        <w:separator/>
      </w:r>
    </w:p>
  </w:endnote>
  <w:endnote w:type="continuationSeparator" w:id="0">
    <w:p w14:paraId="27F52B3B" w14:textId="77777777" w:rsidR="003D73AD" w:rsidRDefault="003D73AD" w:rsidP="0077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08086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3180F68" w14:textId="77777777" w:rsidR="002A0FD7" w:rsidRPr="002A0FD7" w:rsidRDefault="002A0FD7">
        <w:pPr>
          <w:pStyle w:val="a5"/>
          <w:jc w:val="center"/>
          <w:rPr>
            <w:rFonts w:ascii="Times New Roman" w:hAnsi="Times New Roman"/>
          </w:rPr>
        </w:pPr>
        <w:r w:rsidRPr="002A0FD7">
          <w:rPr>
            <w:rFonts w:ascii="Times New Roman" w:hAnsi="Times New Roman"/>
          </w:rPr>
          <w:fldChar w:fldCharType="begin"/>
        </w:r>
        <w:r w:rsidRPr="002A0FD7">
          <w:rPr>
            <w:rFonts w:ascii="Times New Roman" w:hAnsi="Times New Roman"/>
          </w:rPr>
          <w:instrText>PAGE   \* MERGEFORMAT</w:instrText>
        </w:r>
        <w:r w:rsidRPr="002A0FD7">
          <w:rPr>
            <w:rFonts w:ascii="Times New Roman" w:hAnsi="Times New Roman"/>
          </w:rPr>
          <w:fldChar w:fldCharType="separate"/>
        </w:r>
        <w:r w:rsidRPr="002A0FD7">
          <w:rPr>
            <w:rFonts w:ascii="Times New Roman" w:hAnsi="Times New Roman"/>
          </w:rPr>
          <w:t>2</w:t>
        </w:r>
        <w:r w:rsidRPr="002A0FD7">
          <w:rPr>
            <w:rFonts w:ascii="Times New Roman" w:hAnsi="Times New Roman"/>
          </w:rPr>
          <w:fldChar w:fldCharType="end"/>
        </w:r>
      </w:p>
    </w:sdtContent>
  </w:sdt>
  <w:p w14:paraId="6D13CA0B" w14:textId="77777777" w:rsidR="002A0FD7" w:rsidRDefault="002A0F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97A1" w14:textId="77777777" w:rsidR="003D73AD" w:rsidRDefault="003D73AD" w:rsidP="007715C4">
      <w:pPr>
        <w:spacing w:after="0" w:line="240" w:lineRule="auto"/>
      </w:pPr>
      <w:r>
        <w:separator/>
      </w:r>
    </w:p>
  </w:footnote>
  <w:footnote w:type="continuationSeparator" w:id="0">
    <w:p w14:paraId="754EA2FB" w14:textId="77777777" w:rsidR="003D73AD" w:rsidRDefault="003D73AD" w:rsidP="0077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E0569"/>
    <w:multiLevelType w:val="multilevel"/>
    <w:tmpl w:val="3CC6DE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DC0"/>
    <w:rsid w:val="00002264"/>
    <w:rsid w:val="00035CBC"/>
    <w:rsid w:val="00062042"/>
    <w:rsid w:val="000637FA"/>
    <w:rsid w:val="00073020"/>
    <w:rsid w:val="000932A6"/>
    <w:rsid w:val="000961C2"/>
    <w:rsid w:val="000B4BDB"/>
    <w:rsid w:val="001859F7"/>
    <w:rsid w:val="001F5481"/>
    <w:rsid w:val="0022113F"/>
    <w:rsid w:val="00231597"/>
    <w:rsid w:val="0029152C"/>
    <w:rsid w:val="002A0FD7"/>
    <w:rsid w:val="002A7F12"/>
    <w:rsid w:val="002C160C"/>
    <w:rsid w:val="002D775D"/>
    <w:rsid w:val="003125A5"/>
    <w:rsid w:val="003349A0"/>
    <w:rsid w:val="00362B7F"/>
    <w:rsid w:val="00364451"/>
    <w:rsid w:val="0038395C"/>
    <w:rsid w:val="003A256A"/>
    <w:rsid w:val="003D73AD"/>
    <w:rsid w:val="00404DDA"/>
    <w:rsid w:val="004875D3"/>
    <w:rsid w:val="0049493D"/>
    <w:rsid w:val="004B5638"/>
    <w:rsid w:val="004E334F"/>
    <w:rsid w:val="00520D57"/>
    <w:rsid w:val="0054602D"/>
    <w:rsid w:val="00546971"/>
    <w:rsid w:val="00590521"/>
    <w:rsid w:val="006F3A61"/>
    <w:rsid w:val="007007C4"/>
    <w:rsid w:val="00711A79"/>
    <w:rsid w:val="00726869"/>
    <w:rsid w:val="00762A40"/>
    <w:rsid w:val="007715C4"/>
    <w:rsid w:val="007E03C8"/>
    <w:rsid w:val="007E482C"/>
    <w:rsid w:val="007E5DBD"/>
    <w:rsid w:val="007F062A"/>
    <w:rsid w:val="00824B3B"/>
    <w:rsid w:val="008261F0"/>
    <w:rsid w:val="00827A0B"/>
    <w:rsid w:val="00836FA9"/>
    <w:rsid w:val="00842B10"/>
    <w:rsid w:val="00855CBD"/>
    <w:rsid w:val="008853D2"/>
    <w:rsid w:val="008A560E"/>
    <w:rsid w:val="009836A8"/>
    <w:rsid w:val="00994FF0"/>
    <w:rsid w:val="009A078E"/>
    <w:rsid w:val="009B2436"/>
    <w:rsid w:val="009C2333"/>
    <w:rsid w:val="009D48D3"/>
    <w:rsid w:val="009F43E4"/>
    <w:rsid w:val="00A108FA"/>
    <w:rsid w:val="00A169FE"/>
    <w:rsid w:val="00A30AFC"/>
    <w:rsid w:val="00A35D56"/>
    <w:rsid w:val="00A57EC1"/>
    <w:rsid w:val="00A84D88"/>
    <w:rsid w:val="00A8634F"/>
    <w:rsid w:val="00AA40ED"/>
    <w:rsid w:val="00B6436F"/>
    <w:rsid w:val="00B86DC0"/>
    <w:rsid w:val="00B97D1C"/>
    <w:rsid w:val="00BC113F"/>
    <w:rsid w:val="00BD52F7"/>
    <w:rsid w:val="00BF14C9"/>
    <w:rsid w:val="00C22E5C"/>
    <w:rsid w:val="00C324E6"/>
    <w:rsid w:val="00C86156"/>
    <w:rsid w:val="00CA6FF0"/>
    <w:rsid w:val="00CE54E6"/>
    <w:rsid w:val="00D1083D"/>
    <w:rsid w:val="00D20A66"/>
    <w:rsid w:val="00D341B9"/>
    <w:rsid w:val="00D959B8"/>
    <w:rsid w:val="00DA46A5"/>
    <w:rsid w:val="00DB5853"/>
    <w:rsid w:val="00DC410C"/>
    <w:rsid w:val="00DD12F7"/>
    <w:rsid w:val="00DD1AF8"/>
    <w:rsid w:val="00E300A7"/>
    <w:rsid w:val="00E35548"/>
    <w:rsid w:val="00EA266B"/>
    <w:rsid w:val="00EC4AA7"/>
    <w:rsid w:val="00EF3AC8"/>
    <w:rsid w:val="00F07BFB"/>
    <w:rsid w:val="00F3457C"/>
    <w:rsid w:val="00F649F2"/>
    <w:rsid w:val="00F7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2E43"/>
  <w15:docId w15:val="{55D90473-3EF3-4F3B-84DB-9800A7DF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60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60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A560E"/>
  </w:style>
  <w:style w:type="paragraph" w:styleId="a5">
    <w:name w:val="footer"/>
    <w:basedOn w:val="a"/>
    <w:link w:val="a6"/>
    <w:uiPriority w:val="99"/>
    <w:unhideWhenUsed/>
    <w:rsid w:val="0077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5C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2A0FD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A0FD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A0FD7"/>
    <w:pPr>
      <w:spacing w:after="120" w:line="300" w:lineRule="auto"/>
      <w:ind w:left="720"/>
      <w:contextualSpacing/>
      <w:jc w:val="both"/>
    </w:pPr>
    <w:rPr>
      <w:rFonts w:ascii="Times New Roman" w:eastAsiaTheme="minorHAnsi" w:hAnsi="Times New Roman" w:cstheme="minorBidi"/>
    </w:rPr>
  </w:style>
  <w:style w:type="character" w:styleId="aa">
    <w:name w:val="Placeholder Text"/>
    <w:basedOn w:val="a0"/>
    <w:uiPriority w:val="99"/>
    <w:semiHidden/>
    <w:rsid w:val="002A0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ED61-8765-4D6E-AED9-D468FFD6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6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2023-02-16T11:42:00Z</cp:lastPrinted>
  <dcterms:created xsi:type="dcterms:W3CDTF">2021-12-11T17:51:00Z</dcterms:created>
  <dcterms:modified xsi:type="dcterms:W3CDTF">2024-02-13T13:02:00Z</dcterms:modified>
</cp:coreProperties>
</file>